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2C" w:rsidRPr="00912433" w:rsidRDefault="0020712C" w:rsidP="001D5209">
      <w:pPr>
        <w:tabs>
          <w:tab w:val="left" w:pos="6480"/>
        </w:tabs>
        <w:spacing w:line="288" w:lineRule="auto"/>
        <w:rPr>
          <w:b/>
          <w:color w:val="000000" w:themeColor="text1"/>
          <w:sz w:val="26"/>
          <w:szCs w:val="26"/>
          <w:lang w:eastAsia="en-US"/>
        </w:rPr>
      </w:pPr>
      <w:r w:rsidRPr="00912433">
        <w:rPr>
          <w:b/>
          <w:color w:val="000000" w:themeColor="text1"/>
          <w:sz w:val="28"/>
          <w:szCs w:val="28"/>
          <w:lang w:eastAsia="en-US"/>
        </w:rPr>
        <w:t>Tên Công ty:</w:t>
      </w:r>
      <w:r w:rsidRPr="00912433">
        <w:rPr>
          <w:color w:val="000000" w:themeColor="text1"/>
          <w:sz w:val="28"/>
          <w:szCs w:val="28"/>
          <w:lang w:eastAsia="en-US"/>
        </w:rPr>
        <w:t xml:space="preserve"> ....................            </w:t>
      </w:r>
      <w:r w:rsidRPr="00912433">
        <w:rPr>
          <w:b/>
          <w:color w:val="000000" w:themeColor="text1"/>
          <w:sz w:val="26"/>
          <w:szCs w:val="26"/>
          <w:lang w:eastAsia="en-US"/>
        </w:rPr>
        <w:t>CỘNG HOÀ XÃ HỘI CHỦ NGHĨA VIỆT NAM</w:t>
      </w:r>
    </w:p>
    <w:p w:rsidR="0020712C" w:rsidRPr="00912433" w:rsidRDefault="0020712C" w:rsidP="001D5209">
      <w:pPr>
        <w:tabs>
          <w:tab w:val="left" w:pos="6480"/>
        </w:tabs>
        <w:spacing w:line="288" w:lineRule="auto"/>
        <w:rPr>
          <w:b/>
          <w:i/>
          <w:color w:val="000000" w:themeColor="text1"/>
          <w:sz w:val="28"/>
          <w:szCs w:val="28"/>
          <w:lang w:eastAsia="en-US"/>
        </w:rPr>
      </w:pPr>
      <w:r w:rsidRPr="00912433">
        <w:rPr>
          <w:i/>
          <w:color w:val="000000" w:themeColor="text1"/>
          <w:sz w:val="28"/>
          <w:szCs w:val="28"/>
          <w:lang w:eastAsia="en-US"/>
        </w:rPr>
        <w:t>Địa chỉ trụ sở chính:.....................</w:t>
      </w:r>
      <w:r w:rsidR="00F65911" w:rsidRPr="00912433">
        <w:rPr>
          <w:b/>
          <w:i/>
          <w:color w:val="000000" w:themeColor="text1"/>
          <w:sz w:val="28"/>
          <w:szCs w:val="28"/>
          <w:lang w:eastAsia="en-US"/>
        </w:rPr>
        <w:t xml:space="preserve">                 </w:t>
      </w:r>
      <w:r w:rsidRPr="00912433">
        <w:rPr>
          <w:b/>
          <w:i/>
          <w:color w:val="000000" w:themeColor="text1"/>
          <w:sz w:val="28"/>
          <w:szCs w:val="28"/>
          <w:lang w:eastAsia="en-US"/>
        </w:rPr>
        <w:t>Độc lập – Tự do – Hạnh phúc</w:t>
      </w:r>
    </w:p>
    <w:p w:rsidR="0020712C" w:rsidRPr="00912433" w:rsidRDefault="00B25F97" w:rsidP="001D5209">
      <w:pPr>
        <w:tabs>
          <w:tab w:val="center" w:pos="6480"/>
        </w:tabs>
        <w:spacing w:line="288" w:lineRule="auto"/>
        <w:rPr>
          <w:color w:val="000000" w:themeColor="text1"/>
          <w:sz w:val="28"/>
          <w:szCs w:val="28"/>
          <w:lang w:eastAsia="en-US"/>
        </w:rPr>
      </w:pPr>
      <w:r>
        <w:rPr>
          <w:noProof/>
          <w:color w:val="000000" w:themeColor="text1"/>
          <w:sz w:val="28"/>
          <w:szCs w:val="28"/>
          <w:lang w:val="en-US" w:eastAsia="en-US"/>
        </w:rPr>
        <w:pict>
          <v:shapetype id="_x0000_t32" coordsize="21600,21600" o:spt="32" o:oned="t" path="m,l21600,21600e" filled="f">
            <v:path arrowok="t" fillok="f" o:connecttype="none"/>
            <o:lock v:ext="edit" shapetype="t"/>
          </v:shapetype>
          <v:shape id="_x0000_s1026" type="#_x0000_t32" style="position:absolute;margin-left:251.6pt;margin-top:3.1pt;width:173.2pt;height:0;z-index:251660288" o:connectortype="straight"/>
        </w:pict>
      </w:r>
      <w:r w:rsidR="0020712C" w:rsidRPr="00912433">
        <w:rPr>
          <w:color w:val="000000" w:themeColor="text1"/>
          <w:sz w:val="28"/>
          <w:szCs w:val="28"/>
          <w:lang w:eastAsia="en-US"/>
        </w:rPr>
        <w:t xml:space="preserve">Số ĐT:.............., fax:................ </w:t>
      </w:r>
      <w:r w:rsidR="0020712C" w:rsidRPr="00912433">
        <w:rPr>
          <w:color w:val="000000" w:themeColor="text1"/>
          <w:sz w:val="28"/>
          <w:szCs w:val="28"/>
          <w:lang w:eastAsia="en-US"/>
        </w:rPr>
        <w:tab/>
        <w:t xml:space="preserve">                                 </w:t>
      </w:r>
    </w:p>
    <w:p w:rsidR="0020712C" w:rsidRPr="00912433" w:rsidRDefault="00B25F97" w:rsidP="001D5209">
      <w:pPr>
        <w:tabs>
          <w:tab w:val="left" w:pos="5760"/>
        </w:tabs>
        <w:spacing w:line="288" w:lineRule="auto"/>
        <w:ind w:left="360" w:hanging="90"/>
        <w:rPr>
          <w:i/>
          <w:color w:val="000000" w:themeColor="text1"/>
          <w:sz w:val="26"/>
          <w:szCs w:val="26"/>
          <w:lang w:eastAsia="en-US"/>
        </w:rPr>
      </w:pPr>
      <w:r w:rsidRPr="00B25F97">
        <w:rPr>
          <w:i/>
          <w:noProof/>
          <w:color w:val="000000" w:themeColor="text1"/>
          <w:szCs w:val="26"/>
          <w:lang w:val="en-US" w:eastAsia="en-US"/>
        </w:rPr>
        <w:pict>
          <v:shapetype id="_x0000_t202" coordsize="21600,21600" o:spt="202" path="m,l,21600r21600,l21600,xe">
            <v:stroke joinstyle="miter"/>
            <v:path gradientshapeok="t" o:connecttype="rect"/>
          </v:shapetype>
          <v:shape id="_x0000_s1027" type="#_x0000_t202" style="position:absolute;left:0;text-align:left;margin-left:47.55pt;margin-top:6.5pt;width:88.5pt;height:20.9pt;z-index:251661312">
            <v:textbox>
              <w:txbxContent>
                <w:p w:rsidR="00302310" w:rsidRPr="00302310" w:rsidRDefault="00302310">
                  <w:pPr>
                    <w:rPr>
                      <w:lang w:val="en-US"/>
                    </w:rPr>
                  </w:pPr>
                  <w:r>
                    <w:rPr>
                      <w:lang w:val="en-US"/>
                    </w:rPr>
                    <w:t>THAM KHẢO</w:t>
                  </w:r>
                </w:p>
              </w:txbxContent>
            </v:textbox>
          </v:shape>
        </w:pict>
      </w:r>
      <w:r w:rsidR="0020712C" w:rsidRPr="00912433">
        <w:rPr>
          <w:color w:val="000000" w:themeColor="text1"/>
          <w:sz w:val="26"/>
          <w:szCs w:val="26"/>
          <w:lang w:eastAsia="en-US"/>
        </w:rPr>
        <w:t xml:space="preserve">                                                                                   </w:t>
      </w:r>
      <w:r w:rsidR="0020712C" w:rsidRPr="00912433">
        <w:rPr>
          <w:i/>
          <w:color w:val="000000" w:themeColor="text1"/>
          <w:sz w:val="26"/>
          <w:szCs w:val="26"/>
          <w:lang w:eastAsia="en-US"/>
        </w:rPr>
        <w:t>.............., ngày .. tháng .. năm</w:t>
      </w:r>
      <w:r w:rsidR="001D5209" w:rsidRPr="00912433">
        <w:rPr>
          <w:i/>
          <w:color w:val="000000" w:themeColor="text1"/>
          <w:sz w:val="26"/>
          <w:szCs w:val="26"/>
          <w:lang w:eastAsia="en-US"/>
        </w:rPr>
        <w:t>.....</w:t>
      </w:r>
      <w:r w:rsidR="0020712C" w:rsidRPr="00912433">
        <w:rPr>
          <w:i/>
          <w:color w:val="000000" w:themeColor="text1"/>
          <w:sz w:val="26"/>
          <w:szCs w:val="26"/>
          <w:lang w:eastAsia="en-US"/>
        </w:rPr>
        <w:t xml:space="preserve"> </w:t>
      </w:r>
      <w:r w:rsidR="001D5209" w:rsidRPr="00912433">
        <w:rPr>
          <w:i/>
          <w:color w:val="000000" w:themeColor="text1"/>
          <w:sz w:val="26"/>
          <w:szCs w:val="26"/>
          <w:lang w:eastAsia="en-US"/>
        </w:rPr>
        <w:t>..</w:t>
      </w:r>
    </w:p>
    <w:p w:rsidR="0020712C" w:rsidRPr="00912433" w:rsidRDefault="0020712C" w:rsidP="001D5209">
      <w:pPr>
        <w:tabs>
          <w:tab w:val="left" w:pos="5760"/>
        </w:tabs>
        <w:spacing w:line="288" w:lineRule="auto"/>
        <w:ind w:left="360" w:hanging="90"/>
        <w:rPr>
          <w:i/>
          <w:color w:val="000000" w:themeColor="text1"/>
          <w:szCs w:val="26"/>
          <w:lang w:eastAsia="en-US"/>
        </w:rPr>
      </w:pPr>
    </w:p>
    <w:p w:rsidR="0020712C" w:rsidRPr="00912433" w:rsidRDefault="0020712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lang w:val="en-GB"/>
        </w:rPr>
      </w:pPr>
      <w:r w:rsidRPr="00912433">
        <w:rPr>
          <w:b/>
          <w:bCs/>
          <w:color w:val="000000" w:themeColor="text1"/>
          <w:sz w:val="28"/>
          <w:szCs w:val="28"/>
          <w:lang w:val="en-GB"/>
        </w:rPr>
        <w:t>THOẢ ƯỚC LAO ĐỘNG TẬP THỂ</w:t>
      </w:r>
    </w:p>
    <w:p w:rsidR="0020712C" w:rsidRPr="00912433" w:rsidRDefault="0020712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lang w:val="en-GB"/>
        </w:rPr>
      </w:pPr>
    </w:p>
    <w:p w:rsidR="0020712C" w:rsidRPr="00912433" w:rsidRDefault="0020712C" w:rsidP="001D5209">
      <w:pPr>
        <w:spacing w:line="288" w:lineRule="auto"/>
        <w:jc w:val="both"/>
        <w:rPr>
          <w:i/>
          <w:color w:val="000000" w:themeColor="text1"/>
          <w:sz w:val="28"/>
          <w:szCs w:val="28"/>
        </w:rPr>
      </w:pPr>
      <w:r w:rsidRPr="00912433">
        <w:rPr>
          <w:i/>
          <w:color w:val="000000" w:themeColor="text1"/>
          <w:sz w:val="28"/>
          <w:szCs w:val="28"/>
        </w:rPr>
        <w:t xml:space="preserve">         Căn cứ Bộ Luật Lao Động của nước Cộng Hoà Xã Hội Chủ Nghĩa Việt Nam ban hành năm 2012 đã được Quốc Hội </w:t>
      </w:r>
      <w:bookmarkStart w:id="0" w:name="VNS0009"/>
      <w:r w:rsidRPr="00912433">
        <w:rPr>
          <w:i/>
          <w:color w:val="000000" w:themeColor="text1"/>
          <w:sz w:val="28"/>
          <w:szCs w:val="28"/>
        </w:rPr>
        <w:t>khoá</w:t>
      </w:r>
      <w:bookmarkEnd w:id="0"/>
      <w:r w:rsidRPr="00912433">
        <w:rPr>
          <w:i/>
          <w:color w:val="000000" w:themeColor="text1"/>
          <w:sz w:val="28"/>
          <w:szCs w:val="28"/>
        </w:rPr>
        <w:t xml:space="preserve"> XIII kỳ họp thứ 3 thông qua ngày 18/6/2012 và có hiệu lực thi hành từ 01/05/201</w:t>
      </w:r>
      <w:r w:rsidR="004D601C" w:rsidRPr="00912433">
        <w:rPr>
          <w:i/>
          <w:color w:val="000000" w:themeColor="text1"/>
          <w:sz w:val="28"/>
          <w:szCs w:val="28"/>
        </w:rPr>
        <w:t>3</w:t>
      </w:r>
      <w:r w:rsidRPr="00912433">
        <w:rPr>
          <w:i/>
          <w:color w:val="000000" w:themeColor="text1"/>
          <w:sz w:val="28"/>
          <w:szCs w:val="28"/>
        </w:rPr>
        <w:t>;</w:t>
      </w:r>
    </w:p>
    <w:p w:rsidR="0020712C" w:rsidRPr="00912433" w:rsidRDefault="0020712C" w:rsidP="001D5209">
      <w:pPr>
        <w:spacing w:line="288" w:lineRule="auto"/>
        <w:jc w:val="both"/>
        <w:rPr>
          <w:i/>
          <w:color w:val="000000" w:themeColor="text1"/>
          <w:sz w:val="28"/>
          <w:szCs w:val="28"/>
        </w:rPr>
      </w:pPr>
      <w:r w:rsidRPr="00912433">
        <w:rPr>
          <w:i/>
          <w:color w:val="000000" w:themeColor="text1"/>
          <w:sz w:val="28"/>
          <w:szCs w:val="28"/>
        </w:rPr>
        <w:t xml:space="preserve">         Căn cứ Nghị định số 05/2015/NĐ-CP ngày 12/01/2015 của Chính phủ và có hiệu lực thi hành từ 01/3/2015 quy định chi tiết và hướng dẫn thi hành một số nội dung của Bộ luật Lao động;</w:t>
      </w:r>
    </w:p>
    <w:p w:rsidR="009940F3" w:rsidRPr="00912433" w:rsidRDefault="009940F3" w:rsidP="001D5209">
      <w:pPr>
        <w:spacing w:line="288" w:lineRule="auto"/>
        <w:jc w:val="both"/>
        <w:rPr>
          <w:i/>
          <w:color w:val="000000" w:themeColor="text1"/>
          <w:sz w:val="28"/>
          <w:szCs w:val="28"/>
        </w:rPr>
      </w:pPr>
      <w:r w:rsidRPr="00912433">
        <w:rPr>
          <w:i/>
          <w:color w:val="000000" w:themeColor="text1"/>
          <w:sz w:val="28"/>
          <w:szCs w:val="28"/>
        </w:rPr>
        <w:tab/>
        <w:t xml:space="preserve">Căn cứ Thông tư số 23/2015/TT-BLĐTBXH ngày 23/6/2015 của Bộ Lao động – Thương binh và Xã hội, có hiệu lực thi hành từ </w:t>
      </w:r>
      <w:r w:rsidR="005B733A" w:rsidRPr="00912433">
        <w:rPr>
          <w:i/>
          <w:color w:val="000000" w:themeColor="text1"/>
          <w:sz w:val="28"/>
          <w:szCs w:val="28"/>
        </w:rPr>
        <w:t>08</w:t>
      </w:r>
      <w:r w:rsidRPr="00912433">
        <w:rPr>
          <w:i/>
          <w:color w:val="000000" w:themeColor="text1"/>
          <w:sz w:val="28"/>
          <w:szCs w:val="28"/>
        </w:rPr>
        <w:t>/</w:t>
      </w:r>
      <w:r w:rsidR="005B733A" w:rsidRPr="00912433">
        <w:rPr>
          <w:i/>
          <w:color w:val="000000" w:themeColor="text1"/>
          <w:sz w:val="28"/>
          <w:szCs w:val="28"/>
        </w:rPr>
        <w:t>8</w:t>
      </w:r>
      <w:r w:rsidRPr="00912433">
        <w:rPr>
          <w:i/>
          <w:color w:val="000000" w:themeColor="text1"/>
          <w:sz w:val="28"/>
          <w:szCs w:val="28"/>
        </w:rPr>
        <w:t xml:space="preserve">/2015; </w:t>
      </w:r>
    </w:p>
    <w:p w:rsidR="005B733A" w:rsidRPr="00912433" w:rsidRDefault="005B733A" w:rsidP="001D5209">
      <w:pPr>
        <w:spacing w:line="288" w:lineRule="auto"/>
        <w:ind w:firstLine="720"/>
        <w:jc w:val="both"/>
        <w:rPr>
          <w:i/>
          <w:color w:val="000000" w:themeColor="text1"/>
          <w:sz w:val="28"/>
          <w:szCs w:val="28"/>
        </w:rPr>
      </w:pPr>
      <w:r w:rsidRPr="00912433">
        <w:rPr>
          <w:i/>
          <w:color w:val="000000" w:themeColor="text1"/>
          <w:sz w:val="28"/>
          <w:szCs w:val="28"/>
        </w:rPr>
        <w:t xml:space="preserve">Căn cứ Thông tư số 29/2015/TT-BLĐTBXH ngày 31/7/2015 của Bộ Lao động – Thương binh và Xã hội, có hiệu lực thi hành từ </w:t>
      </w:r>
      <w:r w:rsidR="0064254F" w:rsidRPr="00912433">
        <w:rPr>
          <w:i/>
          <w:color w:val="000000" w:themeColor="text1"/>
          <w:sz w:val="28"/>
          <w:szCs w:val="28"/>
        </w:rPr>
        <w:t>15</w:t>
      </w:r>
      <w:r w:rsidRPr="00912433">
        <w:rPr>
          <w:i/>
          <w:color w:val="000000" w:themeColor="text1"/>
          <w:sz w:val="28"/>
          <w:szCs w:val="28"/>
        </w:rPr>
        <w:t>/</w:t>
      </w:r>
      <w:r w:rsidR="0064254F" w:rsidRPr="00912433">
        <w:rPr>
          <w:i/>
          <w:color w:val="000000" w:themeColor="text1"/>
          <w:sz w:val="28"/>
          <w:szCs w:val="28"/>
        </w:rPr>
        <w:t>9</w:t>
      </w:r>
      <w:r w:rsidRPr="00912433">
        <w:rPr>
          <w:i/>
          <w:color w:val="000000" w:themeColor="text1"/>
          <w:sz w:val="28"/>
          <w:szCs w:val="28"/>
        </w:rPr>
        <w:t>/2015;</w:t>
      </w:r>
    </w:p>
    <w:p w:rsidR="0020712C" w:rsidRPr="00912433" w:rsidRDefault="0020712C" w:rsidP="001D5209">
      <w:pPr>
        <w:tabs>
          <w:tab w:val="num" w:pos="1440"/>
        </w:tabs>
        <w:spacing w:line="288" w:lineRule="auto"/>
        <w:jc w:val="both"/>
        <w:rPr>
          <w:i/>
          <w:color w:val="000000" w:themeColor="text1"/>
          <w:sz w:val="28"/>
          <w:szCs w:val="28"/>
        </w:rPr>
      </w:pPr>
      <w:r w:rsidRPr="00912433">
        <w:rPr>
          <w:i/>
          <w:color w:val="000000" w:themeColor="text1"/>
          <w:sz w:val="28"/>
          <w:szCs w:val="28"/>
        </w:rPr>
        <w:t xml:space="preserve">         Căn cứ sự </w:t>
      </w:r>
      <w:bookmarkStart w:id="1" w:name="VNS000B"/>
      <w:r w:rsidRPr="00912433">
        <w:rPr>
          <w:i/>
          <w:color w:val="000000" w:themeColor="text1"/>
          <w:sz w:val="28"/>
          <w:szCs w:val="28"/>
        </w:rPr>
        <w:t>thoả</w:t>
      </w:r>
      <w:bookmarkEnd w:id="1"/>
      <w:r w:rsidRPr="00912433">
        <w:rPr>
          <w:i/>
          <w:color w:val="000000" w:themeColor="text1"/>
          <w:sz w:val="28"/>
          <w:szCs w:val="28"/>
        </w:rPr>
        <w:t xml:space="preserve"> thuận giữa hai bên người sử dụng lao động và tập thể người lao động sau khi lấy ý kiến của tập thể người lao động trong doanh nghiệp;</w:t>
      </w:r>
    </w:p>
    <w:p w:rsidR="0020712C" w:rsidRPr="00912433" w:rsidRDefault="0020712C" w:rsidP="001D5209">
      <w:pPr>
        <w:pStyle w:val="NormalWeb"/>
        <w:shd w:val="clear" w:color="auto" w:fill="FFFFFF"/>
        <w:spacing w:before="0" w:beforeAutospacing="0" w:after="0" w:afterAutospacing="0" w:line="288" w:lineRule="auto"/>
        <w:rPr>
          <w:color w:val="000000" w:themeColor="text1"/>
          <w:sz w:val="28"/>
          <w:szCs w:val="28"/>
          <w:lang w:val="en-GB"/>
        </w:rPr>
      </w:pPr>
      <w:r w:rsidRPr="00912433">
        <w:rPr>
          <w:color w:val="000000" w:themeColor="text1"/>
          <w:sz w:val="28"/>
          <w:szCs w:val="28"/>
          <w:lang w:val="en-GB"/>
        </w:rPr>
        <w:t xml:space="preserve">          Để đảm bảo quyền lợi và nghĩa vụ hợp pháp của mỗi bên trong quan hệ lao động, chúng tôi gồm có:</w:t>
      </w:r>
    </w:p>
    <w:p w:rsidR="0020712C" w:rsidRPr="00912433" w:rsidRDefault="0020712C" w:rsidP="001D5209">
      <w:pPr>
        <w:pStyle w:val="NormalWeb"/>
        <w:shd w:val="clear" w:color="auto" w:fill="FFFFFF"/>
        <w:spacing w:before="0" w:beforeAutospacing="0" w:after="0" w:afterAutospacing="0" w:line="288" w:lineRule="auto"/>
        <w:ind w:left="360" w:hanging="90"/>
        <w:rPr>
          <w:b/>
          <w:color w:val="000000" w:themeColor="text1"/>
          <w:sz w:val="28"/>
          <w:szCs w:val="28"/>
          <w:lang w:val="en-GB"/>
        </w:rPr>
      </w:pPr>
      <w:r w:rsidRPr="00912433">
        <w:rPr>
          <w:color w:val="000000" w:themeColor="text1"/>
          <w:sz w:val="28"/>
          <w:szCs w:val="28"/>
          <w:lang w:val="en-GB"/>
        </w:rPr>
        <w:t>   </w:t>
      </w:r>
      <w:r w:rsidRPr="00912433">
        <w:rPr>
          <w:b/>
          <w:color w:val="000000" w:themeColor="text1"/>
          <w:sz w:val="28"/>
          <w:szCs w:val="28"/>
          <w:lang w:val="en-GB"/>
        </w:rPr>
        <w:t xml:space="preserve">   1. Đại diện người sử dụng lao động (NSDLĐ):</w:t>
      </w:r>
    </w:p>
    <w:p w:rsidR="0020712C" w:rsidRPr="00912433" w:rsidRDefault="0020712C" w:rsidP="001D5209">
      <w:pPr>
        <w:pStyle w:val="NormalWeb"/>
        <w:shd w:val="clear" w:color="auto" w:fill="FFFFFF"/>
        <w:spacing w:before="0" w:beforeAutospacing="0" w:after="0" w:afterAutospacing="0" w:line="288" w:lineRule="auto"/>
        <w:ind w:left="360" w:hanging="90"/>
        <w:rPr>
          <w:color w:val="000000" w:themeColor="text1"/>
          <w:sz w:val="28"/>
          <w:szCs w:val="28"/>
          <w:lang w:val="en-GB"/>
        </w:rPr>
      </w:pPr>
      <w:r w:rsidRPr="00912433">
        <w:rPr>
          <w:color w:val="000000" w:themeColor="text1"/>
          <w:sz w:val="28"/>
          <w:szCs w:val="28"/>
          <w:lang w:val="en-GB"/>
        </w:rPr>
        <w:t xml:space="preserve">       </w:t>
      </w:r>
      <w:r w:rsidRPr="00912433">
        <w:rPr>
          <w:b/>
          <w:color w:val="000000" w:themeColor="text1"/>
          <w:sz w:val="28"/>
          <w:szCs w:val="28"/>
          <w:lang w:val="en-GB"/>
        </w:rPr>
        <w:t>Ông/Bà: Nguyễn Văn A – Người đại diện pháp luật của công ty</w:t>
      </w:r>
    </w:p>
    <w:p w:rsidR="0020712C" w:rsidRPr="00912433" w:rsidRDefault="0020712C" w:rsidP="001D5209">
      <w:pPr>
        <w:pStyle w:val="NormalWeb"/>
        <w:shd w:val="clear" w:color="auto" w:fill="FFFFFF"/>
        <w:spacing w:before="0" w:beforeAutospacing="0" w:after="0" w:afterAutospacing="0" w:line="288" w:lineRule="auto"/>
        <w:ind w:left="360" w:hanging="90"/>
        <w:rPr>
          <w:color w:val="000000" w:themeColor="text1"/>
          <w:sz w:val="28"/>
          <w:szCs w:val="28"/>
          <w:lang w:val="en-GB"/>
        </w:rPr>
      </w:pPr>
      <w:r w:rsidRPr="00912433">
        <w:rPr>
          <w:color w:val="000000" w:themeColor="text1"/>
          <w:sz w:val="28"/>
          <w:szCs w:val="28"/>
          <w:lang w:val="en-GB"/>
        </w:rPr>
        <w:t xml:space="preserve">       Chức danh: ......................... </w:t>
      </w:r>
    </w:p>
    <w:p w:rsidR="0020712C" w:rsidRPr="00912433" w:rsidRDefault="0020712C" w:rsidP="001D5209">
      <w:pPr>
        <w:pStyle w:val="NormalWeb"/>
        <w:shd w:val="clear" w:color="auto" w:fill="FFFFFF"/>
        <w:spacing w:before="0" w:beforeAutospacing="0" w:after="0" w:afterAutospacing="0" w:line="288" w:lineRule="auto"/>
        <w:ind w:left="360"/>
        <w:rPr>
          <w:color w:val="000000" w:themeColor="text1"/>
          <w:sz w:val="28"/>
          <w:szCs w:val="28"/>
          <w:lang w:val="en-GB"/>
        </w:rPr>
      </w:pPr>
      <w:r w:rsidRPr="00912433">
        <w:rPr>
          <w:color w:val="000000" w:themeColor="text1"/>
          <w:sz w:val="28"/>
          <w:szCs w:val="28"/>
          <w:lang w:val="en-GB"/>
        </w:rPr>
        <w:t xml:space="preserve">      Địa chỉ:.................................ĐTDĐ:......................................</w:t>
      </w:r>
    </w:p>
    <w:p w:rsidR="0020712C" w:rsidRPr="00912433" w:rsidRDefault="0020712C" w:rsidP="001D5209">
      <w:pPr>
        <w:pStyle w:val="NormalWeb"/>
        <w:shd w:val="clear" w:color="auto" w:fill="FFFFFF"/>
        <w:spacing w:before="0" w:beforeAutospacing="0" w:after="0" w:afterAutospacing="0" w:line="288" w:lineRule="auto"/>
        <w:ind w:left="360" w:hanging="90"/>
        <w:rPr>
          <w:b/>
          <w:color w:val="000000" w:themeColor="text1"/>
          <w:sz w:val="28"/>
          <w:szCs w:val="28"/>
          <w:u w:val="single"/>
          <w:lang w:val="en-GB"/>
        </w:rPr>
      </w:pPr>
      <w:r w:rsidRPr="00912433">
        <w:rPr>
          <w:b/>
          <w:color w:val="000000" w:themeColor="text1"/>
          <w:sz w:val="28"/>
          <w:szCs w:val="28"/>
          <w:lang w:val="en-GB"/>
        </w:rPr>
        <w:t>      2. Đại diện tập thể lao động:</w:t>
      </w:r>
      <w:r w:rsidRPr="00912433">
        <w:rPr>
          <w:b/>
          <w:color w:val="000000" w:themeColor="text1"/>
          <w:sz w:val="28"/>
          <w:szCs w:val="28"/>
          <w:u w:val="single"/>
          <w:lang w:val="en-GB"/>
        </w:rPr>
        <w:t xml:space="preserve"> </w:t>
      </w:r>
    </w:p>
    <w:p w:rsidR="0020712C" w:rsidRPr="00912433" w:rsidRDefault="0020712C" w:rsidP="001D5209">
      <w:pPr>
        <w:pStyle w:val="NormalWeb"/>
        <w:shd w:val="clear" w:color="auto" w:fill="FFFFFF"/>
        <w:spacing w:before="0" w:beforeAutospacing="0" w:after="0" w:afterAutospacing="0" w:line="288" w:lineRule="auto"/>
        <w:ind w:left="360" w:hanging="90"/>
        <w:rPr>
          <w:color w:val="000000" w:themeColor="text1"/>
          <w:sz w:val="28"/>
          <w:szCs w:val="28"/>
          <w:lang w:val="en-GB"/>
        </w:rPr>
      </w:pPr>
      <w:r w:rsidRPr="00912433">
        <w:rPr>
          <w:color w:val="000000" w:themeColor="text1"/>
          <w:sz w:val="28"/>
          <w:szCs w:val="28"/>
          <w:lang w:val="en-GB"/>
        </w:rPr>
        <w:t xml:space="preserve">      Họ tên: </w:t>
      </w:r>
      <w:r w:rsidRPr="00912433">
        <w:rPr>
          <w:b/>
          <w:color w:val="000000" w:themeColor="text1"/>
          <w:sz w:val="28"/>
          <w:szCs w:val="28"/>
          <w:lang w:val="en-GB"/>
        </w:rPr>
        <w:t>Nguyễn Văn B</w:t>
      </w:r>
    </w:p>
    <w:p w:rsidR="0020712C" w:rsidRPr="00912433" w:rsidRDefault="0020712C" w:rsidP="001D5209">
      <w:pPr>
        <w:pStyle w:val="NormalWeb"/>
        <w:shd w:val="clear" w:color="auto" w:fill="FFFFFF"/>
        <w:spacing w:before="0" w:beforeAutospacing="0" w:after="0" w:afterAutospacing="0" w:line="288" w:lineRule="auto"/>
        <w:ind w:left="360" w:hanging="90"/>
        <w:rPr>
          <w:color w:val="000000" w:themeColor="text1"/>
          <w:sz w:val="28"/>
          <w:szCs w:val="28"/>
          <w:lang w:val="en-GB"/>
        </w:rPr>
      </w:pPr>
      <w:r w:rsidRPr="00912433">
        <w:rPr>
          <w:color w:val="000000" w:themeColor="text1"/>
          <w:sz w:val="28"/>
          <w:szCs w:val="28"/>
          <w:lang w:val="en-GB"/>
        </w:rPr>
        <w:t xml:space="preserve">      Chức danh: Chủ tịch công đoàn Công ty........................................... </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en-GB"/>
        </w:rPr>
      </w:pPr>
      <w:r w:rsidRPr="00912433">
        <w:rPr>
          <w:color w:val="000000" w:themeColor="text1"/>
          <w:sz w:val="28"/>
          <w:szCs w:val="28"/>
          <w:lang w:val="en-GB"/>
        </w:rPr>
        <w:t xml:space="preserve">     Địa chỉ:.................................ĐTDĐ:......................................</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en-GB"/>
        </w:rPr>
      </w:pPr>
      <w:r w:rsidRPr="00912433">
        <w:rPr>
          <w:color w:val="000000" w:themeColor="text1"/>
          <w:sz w:val="28"/>
          <w:szCs w:val="28"/>
          <w:lang w:val="en-GB"/>
        </w:rPr>
        <w:t xml:space="preserve">         Hai bên cam kết thực hiện đúng các quy định của pháp luật và cùng nhau thoả thuận ký kết Thỏa ước lao động tập thể (gọi tắt là Thỏa ước) </w:t>
      </w:r>
      <w:r w:rsidRPr="00912433">
        <w:rPr>
          <w:color w:val="000000" w:themeColor="text1"/>
          <w:sz w:val="28"/>
          <w:szCs w:val="28"/>
          <w:highlight w:val="yellow"/>
          <w:lang w:val="en-GB"/>
        </w:rPr>
        <w:t>gồm 03 chương và 1</w:t>
      </w:r>
      <w:r w:rsidR="000F6F96" w:rsidRPr="00912433">
        <w:rPr>
          <w:color w:val="000000" w:themeColor="text1"/>
          <w:sz w:val="28"/>
          <w:szCs w:val="28"/>
          <w:highlight w:val="yellow"/>
          <w:lang w:val="en-GB"/>
        </w:rPr>
        <w:t>5</w:t>
      </w:r>
      <w:r w:rsidRPr="00912433">
        <w:rPr>
          <w:color w:val="000000" w:themeColor="text1"/>
          <w:sz w:val="28"/>
          <w:szCs w:val="28"/>
          <w:highlight w:val="yellow"/>
          <w:lang w:val="en-GB"/>
        </w:rPr>
        <w:t xml:space="preserve"> điều sau đây:</w:t>
      </w:r>
    </w:p>
    <w:p w:rsidR="001D5209" w:rsidRPr="00912433" w:rsidRDefault="001D5209" w:rsidP="001D5209">
      <w:pPr>
        <w:pStyle w:val="NormalWeb"/>
        <w:shd w:val="clear" w:color="auto" w:fill="FFFFFF"/>
        <w:spacing w:before="0" w:beforeAutospacing="0" w:after="0" w:afterAutospacing="0" w:line="288" w:lineRule="auto"/>
        <w:jc w:val="both"/>
        <w:rPr>
          <w:color w:val="000000" w:themeColor="text1"/>
          <w:sz w:val="28"/>
          <w:szCs w:val="28"/>
          <w:lang w:val="en-GB"/>
        </w:rPr>
      </w:pPr>
    </w:p>
    <w:p w:rsidR="007D5AFC" w:rsidRPr="00912433" w:rsidRDefault="007D5AF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lang w:val="en-GB"/>
        </w:rPr>
      </w:pPr>
      <w:r w:rsidRPr="00912433">
        <w:rPr>
          <w:b/>
          <w:bCs/>
          <w:color w:val="000000" w:themeColor="text1"/>
          <w:sz w:val="28"/>
          <w:szCs w:val="28"/>
          <w:lang w:val="en-GB"/>
        </w:rPr>
        <w:t>Chương I</w:t>
      </w:r>
      <w:r w:rsidR="0020712C" w:rsidRPr="00912433">
        <w:rPr>
          <w:b/>
          <w:bCs/>
          <w:color w:val="000000" w:themeColor="text1"/>
          <w:sz w:val="28"/>
          <w:szCs w:val="28"/>
          <w:lang w:val="en-GB"/>
        </w:rPr>
        <w:t xml:space="preserve"> </w:t>
      </w:r>
    </w:p>
    <w:p w:rsidR="0020712C" w:rsidRPr="00912433" w:rsidRDefault="0020712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lang w:val="en-GB"/>
        </w:rPr>
      </w:pPr>
      <w:r w:rsidRPr="00912433">
        <w:rPr>
          <w:b/>
          <w:bCs/>
          <w:color w:val="000000" w:themeColor="text1"/>
          <w:sz w:val="28"/>
          <w:szCs w:val="28"/>
          <w:lang w:val="en-GB"/>
        </w:rPr>
        <w:t>NHỮNG QUY ĐỊNH CHUNG</w:t>
      </w:r>
    </w:p>
    <w:p w:rsidR="0020712C" w:rsidRPr="00912433" w:rsidRDefault="0020712C" w:rsidP="001D5209">
      <w:pPr>
        <w:pStyle w:val="NormalWeb"/>
        <w:shd w:val="clear" w:color="auto" w:fill="FFFFFF"/>
        <w:spacing w:before="0" w:beforeAutospacing="0" w:after="0" w:afterAutospacing="0" w:line="288" w:lineRule="auto"/>
        <w:ind w:left="360" w:hanging="90"/>
        <w:jc w:val="both"/>
        <w:rPr>
          <w:b/>
          <w:color w:val="000000" w:themeColor="text1"/>
          <w:sz w:val="28"/>
          <w:szCs w:val="28"/>
          <w:lang w:val="en-GB"/>
        </w:rPr>
      </w:pPr>
      <w:r w:rsidRPr="00912433">
        <w:rPr>
          <w:b/>
          <w:color w:val="000000" w:themeColor="text1"/>
          <w:sz w:val="28"/>
          <w:szCs w:val="28"/>
          <w:lang w:val="en-GB"/>
        </w:rPr>
        <w:t xml:space="preserve">      Điều 1. Phạm vi điều chỉnh</w:t>
      </w:r>
    </w:p>
    <w:p w:rsidR="0020712C" w:rsidRPr="00912433" w:rsidRDefault="0020712C" w:rsidP="001D5209">
      <w:pPr>
        <w:spacing w:line="288" w:lineRule="auto"/>
        <w:ind w:firstLine="454"/>
        <w:jc w:val="both"/>
        <w:rPr>
          <w:color w:val="000000" w:themeColor="text1"/>
          <w:sz w:val="28"/>
          <w:szCs w:val="28"/>
        </w:rPr>
      </w:pPr>
      <w:r w:rsidRPr="00912433">
        <w:rPr>
          <w:color w:val="000000" w:themeColor="text1"/>
          <w:sz w:val="28"/>
          <w:szCs w:val="28"/>
        </w:rPr>
        <w:lastRenderedPageBreak/>
        <w:t xml:space="preserve">   Thoả ước lao động tập thể này quy định mối quan hệ lao động giữa tập thể lao động và NSDLĐ về các điều kiện lao động và sử dụng lao động, quyền và nghĩa vụ của mỗi bên trong thời hạn Thỏa ước có hiệu lực. Mọi trường hợp khác trong mối quan hệ lao động không quy định trong bản Thỏa ước lao động tập thể này, sẽ được giải quyết theo Bộ luật Lao động và các văn bản quy phạm pháp luật hiện hành.</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en-GB"/>
        </w:rPr>
        <w:t xml:space="preserve">     </w:t>
      </w:r>
      <w:r w:rsidRPr="00912433">
        <w:rPr>
          <w:b/>
          <w:bCs/>
          <w:color w:val="000000" w:themeColor="text1"/>
          <w:sz w:val="28"/>
          <w:szCs w:val="28"/>
          <w:lang w:val="vi-VN"/>
        </w:rPr>
        <w:t xml:space="preserve"> Điều 2. Đối tượng thi hành</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color w:val="000000" w:themeColor="text1"/>
          <w:sz w:val="28"/>
          <w:szCs w:val="28"/>
          <w:lang w:val="vi-VN"/>
        </w:rPr>
        <w:t>      1. Người sử dụng lao động;</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Người lao động (NLĐ) đang làm việc tại công ty, kể cả NLĐ trong thời gian học nghề, tập nghề, thử việc, NLĐ vào làm việc  sau ngày Thỏa ước có hiệu lực đều có trách nhiệm thực hiện những nội dung thoả thuận trong Thỏa ước này;</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3. Ban chấp hành Công đoàn cơ sở.</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Điều 3</w:t>
      </w:r>
      <w:r w:rsidRPr="00912433">
        <w:rPr>
          <w:color w:val="000000" w:themeColor="text1"/>
          <w:sz w:val="28"/>
          <w:szCs w:val="28"/>
          <w:lang w:val="vi-VN"/>
        </w:rPr>
        <w:t xml:space="preserve">. </w:t>
      </w:r>
      <w:r w:rsidRPr="00912433">
        <w:rPr>
          <w:b/>
          <w:bCs/>
          <w:color w:val="000000" w:themeColor="text1"/>
          <w:sz w:val="28"/>
          <w:szCs w:val="28"/>
          <w:lang w:val="vi-VN"/>
        </w:rPr>
        <w:t>Thời hạn của thỏa ước</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color w:val="000000" w:themeColor="text1"/>
          <w:sz w:val="28"/>
          <w:szCs w:val="28"/>
          <w:lang w:val="vi-VN"/>
        </w:rPr>
        <w:t xml:space="preserve">       1. Thỏa ước này có hiệu lực </w:t>
      </w:r>
      <w:r w:rsidR="007D5AFC" w:rsidRPr="00912433">
        <w:rPr>
          <w:color w:val="000000" w:themeColor="text1"/>
          <w:sz w:val="28"/>
          <w:szCs w:val="28"/>
        </w:rPr>
        <w:t>0</w:t>
      </w:r>
      <w:r w:rsidRPr="00912433">
        <w:rPr>
          <w:color w:val="000000" w:themeColor="text1"/>
          <w:sz w:val="28"/>
          <w:szCs w:val="28"/>
          <w:lang w:val="vi-VN"/>
        </w:rPr>
        <w:t>3 năm kể từ ngày ký.</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Sau sáu tháng, các bên có quyền yêu cầu sửa đổi, bổ sung Thỏa ước. Việc sửa đổi, bổ sung phải được tiến hành theo trình tự như khi ký kết.</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3. Khi thời hạn của Thỏa ước hết hiệu lực hai bên thực hiện theo quy định tại Điều 81 Bộ luật Lao động.</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Điều 4</w:t>
      </w:r>
      <w:r w:rsidRPr="00912433">
        <w:rPr>
          <w:color w:val="000000" w:themeColor="text1"/>
          <w:sz w:val="28"/>
          <w:szCs w:val="28"/>
          <w:lang w:val="vi-VN"/>
        </w:rPr>
        <w:t xml:space="preserve">. </w:t>
      </w:r>
      <w:r w:rsidRPr="00912433">
        <w:rPr>
          <w:b/>
          <w:bCs/>
          <w:color w:val="000000" w:themeColor="text1"/>
          <w:sz w:val="28"/>
          <w:szCs w:val="28"/>
          <w:lang w:val="vi-VN"/>
        </w:rPr>
        <w:t>Cam kết của NSDLĐ bảo đảm quyền hoạt động của công đoàn</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NSDLĐ có trách nhiệm thực hiện các quy định của pháp luật về quyền công đoàn, trích nộp kinh phí công đoàn đầy đủ, tạo điều kiện thuận lợi cho công đoàn hoạt động.</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b/>
          <w:bCs/>
          <w:color w:val="000000" w:themeColor="text1"/>
          <w:sz w:val="28"/>
          <w:szCs w:val="28"/>
          <w:lang w:val="vi-VN"/>
        </w:rPr>
        <w:t xml:space="preserve">           Điều 5</w:t>
      </w:r>
      <w:r w:rsidRPr="00912433">
        <w:rPr>
          <w:bCs/>
          <w:color w:val="000000" w:themeColor="text1"/>
          <w:sz w:val="28"/>
          <w:szCs w:val="28"/>
          <w:lang w:val="vi-VN"/>
        </w:rPr>
        <w:t>.</w:t>
      </w:r>
      <w:r w:rsidRPr="00912433">
        <w:rPr>
          <w:color w:val="000000" w:themeColor="text1"/>
          <w:sz w:val="28"/>
          <w:szCs w:val="28"/>
          <w:lang w:val="vi-VN"/>
        </w:rPr>
        <w:t xml:space="preserve"> </w:t>
      </w:r>
      <w:r w:rsidRPr="00912433">
        <w:rPr>
          <w:b/>
          <w:bCs/>
          <w:color w:val="000000" w:themeColor="text1"/>
          <w:sz w:val="28"/>
          <w:szCs w:val="28"/>
          <w:lang w:val="vi-VN"/>
        </w:rPr>
        <w:t>Cam kết của NLĐ về việc chấp hành Nội quy lao động của doanh nghiệp</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NLĐ có trách nhiệm chấp hành đúng các nội dung quy định trong HĐLĐ, Nội quy lao động và Thoả ước lao động tập thể;</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Thực hiện đúng quy trình sản xuất, đặc biệt là các quy trình về an toàn, vệ sinh lao động trong doanh nghiệp.</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3. Có tinh thần trách nhiệm trong công việc, có ý thức kỷ luật lao động, hạn chế đến mức thấp nhất việc làm hư hỏng máy móc, hàng hoá, sản phẩm của doanh nghiệp.</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4. Phối hợp cùng doanh nghiệp trong việc thực hiện kế hoạch sản xuất, tiết kiệm nguyên vật liệu, đảm bảo tiến độ công việc.</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5. Không tham gia đình công, tranh chấp lao động tập thể trái quy định của pháp luật.</w:t>
      </w:r>
    </w:p>
    <w:p w:rsidR="007D5AFC" w:rsidRPr="00912433" w:rsidRDefault="007D5AF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rPr>
      </w:pPr>
      <w:r w:rsidRPr="00912433">
        <w:rPr>
          <w:b/>
          <w:bCs/>
          <w:color w:val="000000" w:themeColor="text1"/>
          <w:sz w:val="28"/>
          <w:szCs w:val="28"/>
          <w:lang w:val="vi-VN"/>
        </w:rPr>
        <w:t>Chương II</w:t>
      </w:r>
      <w:r w:rsidR="0020712C" w:rsidRPr="00912433">
        <w:rPr>
          <w:b/>
          <w:bCs/>
          <w:color w:val="000000" w:themeColor="text1"/>
          <w:sz w:val="28"/>
          <w:szCs w:val="28"/>
          <w:lang w:val="vi-VN"/>
        </w:rPr>
        <w:t xml:space="preserve"> </w:t>
      </w:r>
    </w:p>
    <w:p w:rsidR="0020712C" w:rsidRPr="00912433" w:rsidRDefault="0020712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lang w:val="vi-VN"/>
        </w:rPr>
      </w:pPr>
      <w:r w:rsidRPr="00912433">
        <w:rPr>
          <w:b/>
          <w:bCs/>
          <w:color w:val="000000" w:themeColor="text1"/>
          <w:sz w:val="28"/>
          <w:szCs w:val="28"/>
          <w:lang w:val="vi-VN"/>
        </w:rPr>
        <w:t>NỘI DUNG THOẢ ƯỚC LAO ĐỘNG TẬP THỂ</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lastRenderedPageBreak/>
        <w:t xml:space="preserve">       Điều 6. Việc làm và bảo đảm việc làm</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NSDLĐ phải đảm bảo việc làm cho NLĐ trong suốt thời gian có hiệu lực của hợp đồng. </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rPr>
      </w:pPr>
      <w:r w:rsidRPr="00912433">
        <w:rPr>
          <w:color w:val="000000" w:themeColor="text1"/>
          <w:sz w:val="28"/>
          <w:szCs w:val="28"/>
          <w:lang w:val="vi-VN"/>
        </w:rPr>
        <w:t xml:space="preserve">          </w:t>
      </w:r>
      <w:r w:rsidRPr="00912433">
        <w:rPr>
          <w:color w:val="000000" w:themeColor="text1"/>
          <w:sz w:val="28"/>
          <w:szCs w:val="28"/>
        </w:rPr>
        <w:t>2.  Thời gian nghỉ chờ việc do thiếu đơn hàng hay do lý do khách quan khác như điện nước thì NLĐ được trả 100% tiền lương theo hợp đồng lao động, nhưng không được thấp hơn lương tối thiểu vùng do nhà nước qu</w:t>
      </w:r>
      <w:r w:rsidR="003560AA" w:rsidRPr="00912433">
        <w:rPr>
          <w:color w:val="000000" w:themeColor="text1"/>
          <w:sz w:val="28"/>
          <w:szCs w:val="28"/>
        </w:rPr>
        <w:t>y</w:t>
      </w:r>
      <w:r w:rsidRPr="00912433">
        <w:rPr>
          <w:color w:val="000000" w:themeColor="text1"/>
          <w:sz w:val="28"/>
          <w:szCs w:val="28"/>
        </w:rPr>
        <w:t xml:space="preserve"> định.</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rPr>
      </w:pPr>
      <w:r w:rsidRPr="00912433">
        <w:rPr>
          <w:color w:val="000000" w:themeColor="text1"/>
          <w:sz w:val="28"/>
          <w:szCs w:val="28"/>
        </w:rPr>
        <w:t xml:space="preserve">          3. NSDLĐ sẽ hỗ trợ 100% học phí khi NLĐ tham gia các khoá học nghề do DN yêu cầu và cam kết làm việc tại doanh nghiệp sau khi học nghề từ 02 năm trở lên.</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rPr>
      </w:pPr>
      <w:r w:rsidRPr="00912433">
        <w:rPr>
          <w:color w:val="000000" w:themeColor="text1"/>
          <w:sz w:val="28"/>
          <w:szCs w:val="28"/>
        </w:rPr>
        <w:t xml:space="preserve">          </w:t>
      </w:r>
      <w:r w:rsidRPr="00912433">
        <w:rPr>
          <w:color w:val="000000" w:themeColor="text1"/>
          <w:sz w:val="28"/>
          <w:szCs w:val="28"/>
          <w:highlight w:val="yellow"/>
        </w:rPr>
        <w:t>4. NLĐ hoàn thành tốt nhiệm vụ được giao, kh</w:t>
      </w:r>
      <w:r w:rsidR="004410B2" w:rsidRPr="00912433">
        <w:rPr>
          <w:color w:val="000000" w:themeColor="text1"/>
          <w:sz w:val="28"/>
          <w:szCs w:val="28"/>
          <w:highlight w:val="yellow"/>
        </w:rPr>
        <w:t>ông bị xử lý kỷ luật lao động thì</w:t>
      </w:r>
      <w:r w:rsidRPr="00912433">
        <w:rPr>
          <w:color w:val="000000" w:themeColor="text1"/>
          <w:sz w:val="28"/>
          <w:szCs w:val="28"/>
          <w:highlight w:val="yellow"/>
        </w:rPr>
        <w:t xml:space="preserve"> được </w:t>
      </w:r>
      <w:r w:rsidR="004410B2" w:rsidRPr="00912433">
        <w:rPr>
          <w:color w:val="000000" w:themeColor="text1"/>
          <w:sz w:val="28"/>
          <w:szCs w:val="28"/>
          <w:highlight w:val="yellow"/>
        </w:rPr>
        <w:t xml:space="preserve">công ty </w:t>
      </w:r>
      <w:r w:rsidRPr="00912433">
        <w:rPr>
          <w:color w:val="000000" w:themeColor="text1"/>
          <w:sz w:val="28"/>
          <w:szCs w:val="28"/>
          <w:highlight w:val="yellow"/>
        </w:rPr>
        <w:t>tái ký HĐLĐ khi hết hạn hợp đồng.</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rPr>
        <w:t xml:space="preserve">          5. NLĐ tham gia đình công trái pháp luật sẽ không được tái ký khi hết hạn HĐLĐ.</w:t>
      </w:r>
    </w:p>
    <w:p w:rsidR="0020712C" w:rsidRPr="00912433" w:rsidRDefault="00EA3CB9" w:rsidP="001D5209">
      <w:pPr>
        <w:pStyle w:val="NormalWeb"/>
        <w:shd w:val="clear" w:color="auto" w:fill="FFFFFF"/>
        <w:spacing w:before="0" w:beforeAutospacing="0" w:after="0" w:afterAutospacing="0" w:line="288" w:lineRule="auto"/>
        <w:ind w:left="360" w:hanging="90"/>
        <w:jc w:val="both"/>
        <w:rPr>
          <w:b/>
          <w:bCs/>
          <w:color w:val="000000" w:themeColor="text1"/>
          <w:sz w:val="28"/>
          <w:szCs w:val="28"/>
          <w:lang w:val="vi-VN"/>
        </w:rPr>
      </w:pPr>
      <w:r w:rsidRPr="00912433">
        <w:rPr>
          <w:b/>
          <w:bCs/>
          <w:color w:val="000000" w:themeColor="text1"/>
          <w:sz w:val="28"/>
          <w:szCs w:val="28"/>
          <w:lang w:val="vi-VN"/>
        </w:rPr>
        <w:t xml:space="preserve">     Điều </w:t>
      </w:r>
      <w:r w:rsidRPr="00912433">
        <w:rPr>
          <w:b/>
          <w:bCs/>
          <w:color w:val="000000" w:themeColor="text1"/>
          <w:sz w:val="28"/>
          <w:szCs w:val="28"/>
        </w:rPr>
        <w:t>7</w:t>
      </w:r>
      <w:r w:rsidR="0020712C" w:rsidRPr="00912433">
        <w:rPr>
          <w:b/>
          <w:bCs/>
          <w:color w:val="000000" w:themeColor="text1"/>
          <w:sz w:val="28"/>
          <w:szCs w:val="28"/>
          <w:lang w:val="vi-VN"/>
        </w:rPr>
        <w:t>. Thời giờ làm việc, thời giờ nghỉ ngơi</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bCs/>
          <w:color w:val="000000" w:themeColor="text1"/>
          <w:sz w:val="28"/>
          <w:szCs w:val="28"/>
          <w:lang w:val="vi-VN"/>
        </w:rPr>
        <w:t xml:space="preserve">         1. Công ty thực hiện thời giờ làm việc, thời giờ nghỉ ngơi theo quy định tại Nội quy lao động đăng ký theo quy định của pháp luật.</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w:t>
      </w:r>
      <w:r w:rsidRPr="00912433">
        <w:rPr>
          <w:color w:val="000000" w:themeColor="text1"/>
          <w:sz w:val="28"/>
          <w:szCs w:val="28"/>
          <w:highlight w:val="yellow"/>
          <w:lang w:val="vi-VN"/>
        </w:rPr>
        <w:t>2. Ngoài</w:t>
      </w:r>
      <w:r w:rsidRPr="00912433">
        <w:rPr>
          <w:color w:val="000000" w:themeColor="text1"/>
          <w:sz w:val="28"/>
          <w:szCs w:val="28"/>
          <w:lang w:val="vi-VN"/>
        </w:rPr>
        <w:t xml:space="preserve"> những ngày nghỉ việc riêng, hưởng nguyên lương theo quy định của pháp luật, người lao động còn được nghỉ việc riêng hưởng nguyên lương trong những trường hợp sau:</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color w:val="000000" w:themeColor="text1"/>
          <w:sz w:val="28"/>
          <w:szCs w:val="28"/>
          <w:lang w:val="vi-VN"/>
        </w:rPr>
        <w:t xml:space="preserve">      a) Anh chị em ruột mất: </w:t>
      </w:r>
      <w:r w:rsidRPr="00912433">
        <w:rPr>
          <w:color w:val="000000" w:themeColor="text1"/>
          <w:sz w:val="28"/>
          <w:szCs w:val="28"/>
          <w:highlight w:val="yellow"/>
          <w:lang w:val="vi-VN"/>
        </w:rPr>
        <w:t>nghỉ 1 ngày.</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color w:val="000000" w:themeColor="text1"/>
          <w:sz w:val="28"/>
          <w:szCs w:val="28"/>
          <w:lang w:val="vi-VN"/>
        </w:rPr>
        <w:t xml:space="preserve">      b) Vợ sinh con lần thứ nhất và thứ hai: </w:t>
      </w:r>
      <w:r w:rsidRPr="00912433">
        <w:rPr>
          <w:color w:val="000000" w:themeColor="text1"/>
          <w:sz w:val="28"/>
          <w:szCs w:val="28"/>
          <w:highlight w:val="yellow"/>
          <w:lang w:val="vi-VN"/>
        </w:rPr>
        <w:t>Chồng được nghỉ 05 ngày</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i/>
          <w:iCs/>
          <w:color w:val="000000" w:themeColor="text1"/>
          <w:sz w:val="28"/>
          <w:szCs w:val="28"/>
          <w:lang w:val="vi-VN"/>
        </w:rPr>
        <w:t>      (NLĐ phải nộp cho công ty các giấy tờ hợp lệ: Giấy chứng sinh).</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w:t>
      </w:r>
      <w:r w:rsidR="00DB777D" w:rsidRPr="00912433">
        <w:rPr>
          <w:color w:val="000000" w:themeColor="text1"/>
          <w:sz w:val="28"/>
          <w:szCs w:val="28"/>
          <w:lang w:val="vi-VN"/>
        </w:rPr>
        <w:t xml:space="preserve">    3. Ngoài các ngày nghỉ </w:t>
      </w:r>
      <w:r w:rsidR="00DB777D" w:rsidRPr="00912433">
        <w:rPr>
          <w:color w:val="000000" w:themeColor="text1"/>
          <w:sz w:val="28"/>
          <w:szCs w:val="28"/>
        </w:rPr>
        <w:t>L</w:t>
      </w:r>
      <w:r w:rsidR="00DB777D" w:rsidRPr="00912433">
        <w:rPr>
          <w:color w:val="000000" w:themeColor="text1"/>
          <w:sz w:val="28"/>
          <w:szCs w:val="28"/>
          <w:lang w:val="vi-VN"/>
        </w:rPr>
        <w:t xml:space="preserve">ễ, </w:t>
      </w:r>
      <w:r w:rsidR="00DB777D" w:rsidRPr="00912433">
        <w:rPr>
          <w:color w:val="000000" w:themeColor="text1"/>
          <w:sz w:val="28"/>
          <w:szCs w:val="28"/>
        </w:rPr>
        <w:t>T</w:t>
      </w:r>
      <w:r w:rsidRPr="00912433">
        <w:rPr>
          <w:color w:val="000000" w:themeColor="text1"/>
          <w:sz w:val="28"/>
          <w:szCs w:val="28"/>
          <w:lang w:val="vi-VN"/>
        </w:rPr>
        <w:t xml:space="preserve">ết hưởng nguyên lương theo quy định của pháp luật lao động hiện hành, NLĐ còn </w:t>
      </w:r>
      <w:r w:rsidRPr="00912433">
        <w:rPr>
          <w:color w:val="000000" w:themeColor="text1"/>
          <w:sz w:val="28"/>
          <w:szCs w:val="28"/>
          <w:highlight w:val="yellow"/>
          <w:lang w:val="vi-VN"/>
        </w:rPr>
        <w:t xml:space="preserve">được nghỉ </w:t>
      </w:r>
      <w:r w:rsidR="00EA3CB9" w:rsidRPr="00912433">
        <w:rPr>
          <w:color w:val="000000" w:themeColor="text1"/>
          <w:sz w:val="28"/>
          <w:szCs w:val="28"/>
          <w:highlight w:val="yellow"/>
        </w:rPr>
        <w:t xml:space="preserve">01 ngày </w:t>
      </w:r>
      <w:r w:rsidRPr="00912433">
        <w:rPr>
          <w:color w:val="000000" w:themeColor="text1"/>
          <w:sz w:val="28"/>
          <w:szCs w:val="28"/>
          <w:highlight w:val="yellow"/>
          <w:lang w:val="vi-VN"/>
        </w:rPr>
        <w:t>hưởng nguyên</w:t>
      </w:r>
      <w:r w:rsidRPr="00912433">
        <w:rPr>
          <w:color w:val="000000" w:themeColor="text1"/>
          <w:sz w:val="28"/>
          <w:szCs w:val="28"/>
          <w:lang w:val="vi-VN"/>
        </w:rPr>
        <w:t xml:space="preserve"> lương trong </w:t>
      </w:r>
      <w:r w:rsidR="00EA3CB9" w:rsidRPr="00912433">
        <w:rPr>
          <w:color w:val="000000" w:themeColor="text1"/>
          <w:sz w:val="28"/>
          <w:szCs w:val="28"/>
        </w:rPr>
        <w:t>N</w:t>
      </w:r>
      <w:r w:rsidR="00DB777D" w:rsidRPr="00912433">
        <w:rPr>
          <w:color w:val="000000" w:themeColor="text1"/>
          <w:sz w:val="28"/>
          <w:szCs w:val="28"/>
          <w:lang w:val="vi-VN"/>
        </w:rPr>
        <w:t>gày thành lập Công ty</w:t>
      </w:r>
      <w:r w:rsidRPr="00912433">
        <w:rPr>
          <w:color w:val="000000" w:themeColor="text1"/>
          <w:sz w:val="28"/>
          <w:szCs w:val="28"/>
          <w:lang w:val="vi-VN"/>
        </w:rPr>
        <w:t xml:space="preserve"> </w:t>
      </w:r>
      <w:r w:rsidR="00DB777D" w:rsidRPr="00912433">
        <w:rPr>
          <w:color w:val="000000" w:themeColor="text1"/>
          <w:sz w:val="28"/>
          <w:szCs w:val="28"/>
        </w:rPr>
        <w:t>(</w:t>
      </w:r>
      <w:r w:rsidRPr="00912433">
        <w:rPr>
          <w:color w:val="000000" w:themeColor="text1"/>
          <w:sz w:val="28"/>
          <w:szCs w:val="28"/>
          <w:lang w:val="vi-VN"/>
        </w:rPr>
        <w:t>Công ty phối hợp với công đoàn cơ sở tổ chức các hoạt động kỷ niệm ngày truyền thống trong một buổi và mọi NLĐ phải tham gia; một buổi còn lại NLĐ được nghỉ ngơi và hưởng lương</w:t>
      </w:r>
      <w:r w:rsidR="003B637D" w:rsidRPr="00912433">
        <w:rPr>
          <w:color w:val="000000" w:themeColor="text1"/>
          <w:sz w:val="28"/>
          <w:szCs w:val="28"/>
        </w:rPr>
        <w:t>)</w:t>
      </w:r>
      <w:r w:rsidRPr="00912433">
        <w:rPr>
          <w:color w:val="000000" w:themeColor="text1"/>
          <w:sz w:val="28"/>
          <w:szCs w:val="28"/>
          <w:lang w:val="vi-VN"/>
        </w:rPr>
        <w:t>.</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color w:val="000000" w:themeColor="text1"/>
          <w:sz w:val="28"/>
          <w:szCs w:val="28"/>
          <w:lang w:val="vi-VN"/>
        </w:rPr>
        <w:t xml:space="preserve">      </w:t>
      </w:r>
      <w:r w:rsidR="0071511F" w:rsidRPr="00912433">
        <w:rPr>
          <w:b/>
          <w:bCs/>
          <w:color w:val="000000" w:themeColor="text1"/>
          <w:sz w:val="28"/>
          <w:szCs w:val="28"/>
          <w:lang w:val="vi-VN"/>
        </w:rPr>
        <w:t xml:space="preserve">Điều </w:t>
      </w:r>
      <w:r w:rsidR="0071511F" w:rsidRPr="00912433">
        <w:rPr>
          <w:b/>
          <w:bCs/>
          <w:color w:val="000000" w:themeColor="text1"/>
          <w:sz w:val="28"/>
          <w:szCs w:val="28"/>
        </w:rPr>
        <w:t>10</w:t>
      </w:r>
      <w:r w:rsidRPr="00912433">
        <w:rPr>
          <w:b/>
          <w:bCs/>
          <w:color w:val="000000" w:themeColor="text1"/>
          <w:sz w:val="28"/>
          <w:szCs w:val="28"/>
          <w:lang w:val="vi-VN"/>
        </w:rPr>
        <w:t>. Tiền lương, tiền thưởng, phụ cấp lương</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NSDLĐ có trách nhiệm xây dựng định mức lao động, gửi Thang lương, bảng lương cho Cơ quan quản lý lao động theo quy định. Quy chế trả lương, trả thưởng được tập thể lao động và Ban chấp hành công đoàn cơ sở góp ý và công khai cho NLĐ tại doanh nghiệp biết.</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Ngoài quy định nâng lương định kỳ hàng năm, công ty sẽ xét nâng lương trước thời hạn cho NLĐ trong trường hợp sau:</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a) Bổ sung chứng chỉ các lớp đào tạo nghề, bằng tốt nghiệp trường trung cấp, cao đẳng, đại học phù hợp công việc đang phụ trách;</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b) Có sáng kiến, tiết kiệm nguyên vật liệu trị giá </w:t>
      </w:r>
      <w:r w:rsidRPr="00912433">
        <w:rPr>
          <w:color w:val="000000" w:themeColor="text1"/>
          <w:sz w:val="28"/>
          <w:szCs w:val="28"/>
          <w:highlight w:val="yellow"/>
          <w:lang w:val="vi-VN"/>
        </w:rPr>
        <w:t xml:space="preserve">từ </w:t>
      </w:r>
      <w:r w:rsidRPr="00912433">
        <w:rPr>
          <w:color w:val="000000" w:themeColor="text1"/>
          <w:sz w:val="28"/>
          <w:szCs w:val="28"/>
          <w:highlight w:val="yellow"/>
        </w:rPr>
        <w:t xml:space="preserve"> </w:t>
      </w:r>
      <w:r w:rsidR="003B1401" w:rsidRPr="00912433">
        <w:rPr>
          <w:color w:val="000000" w:themeColor="text1"/>
          <w:sz w:val="28"/>
          <w:szCs w:val="28"/>
          <w:highlight w:val="yellow"/>
        </w:rPr>
        <w:t>50</w:t>
      </w:r>
      <w:r w:rsidR="000171BF" w:rsidRPr="00912433">
        <w:rPr>
          <w:color w:val="000000" w:themeColor="text1"/>
          <w:sz w:val="28"/>
          <w:szCs w:val="28"/>
          <w:highlight w:val="yellow"/>
        </w:rPr>
        <w:t xml:space="preserve"> </w:t>
      </w:r>
      <w:r w:rsidRPr="00912433">
        <w:rPr>
          <w:color w:val="000000" w:themeColor="text1"/>
          <w:sz w:val="28"/>
          <w:szCs w:val="28"/>
          <w:highlight w:val="yellow"/>
          <w:lang w:val="vi-VN"/>
        </w:rPr>
        <w:t>triệu đồng</w:t>
      </w:r>
      <w:r w:rsidRPr="00912433">
        <w:rPr>
          <w:color w:val="000000" w:themeColor="text1"/>
          <w:sz w:val="28"/>
          <w:szCs w:val="28"/>
          <w:lang w:val="vi-VN"/>
        </w:rPr>
        <w:t xml:space="preserve"> trở lên.</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lastRenderedPageBreak/>
        <w:t xml:space="preserve">         3. Ngoài tiền lương, để động viên NLĐ gắn bó lâu dài với công ty, NSDLĐ thực hiện chính sách hỗ trợ người lao động các khoản trợ cấp sau:</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a) Lưu trú (nhà trọ): </w:t>
      </w:r>
      <w:r w:rsidR="000171BF" w:rsidRPr="00912433">
        <w:rPr>
          <w:color w:val="000000" w:themeColor="text1"/>
          <w:sz w:val="28"/>
          <w:szCs w:val="28"/>
          <w:highlight w:val="yellow"/>
        </w:rPr>
        <w:t>150.000</w:t>
      </w:r>
      <w:r w:rsidR="000171BF" w:rsidRPr="00912433">
        <w:rPr>
          <w:color w:val="000000" w:themeColor="text1"/>
          <w:sz w:val="28"/>
          <w:szCs w:val="28"/>
        </w:rPr>
        <w:t xml:space="preserve"> </w:t>
      </w:r>
      <w:r w:rsidRPr="00912433">
        <w:rPr>
          <w:color w:val="000000" w:themeColor="text1"/>
          <w:sz w:val="28"/>
          <w:szCs w:val="28"/>
          <w:lang w:val="vi-VN"/>
        </w:rPr>
        <w:t xml:space="preserve">đồng/tháng; </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rPr>
      </w:pPr>
      <w:r w:rsidRPr="00912433">
        <w:rPr>
          <w:color w:val="000000" w:themeColor="text1"/>
          <w:sz w:val="28"/>
          <w:szCs w:val="28"/>
          <w:lang w:val="vi-VN"/>
        </w:rPr>
        <w:t xml:space="preserve">          b) Trợ cấp đi lại: </w:t>
      </w:r>
      <w:r w:rsidR="000171BF" w:rsidRPr="00912433">
        <w:rPr>
          <w:color w:val="000000" w:themeColor="text1"/>
          <w:sz w:val="28"/>
          <w:szCs w:val="28"/>
          <w:highlight w:val="yellow"/>
        </w:rPr>
        <w:t>200.000</w:t>
      </w:r>
      <w:r w:rsidR="000171BF" w:rsidRPr="00912433">
        <w:rPr>
          <w:color w:val="000000" w:themeColor="text1"/>
          <w:sz w:val="28"/>
          <w:szCs w:val="28"/>
        </w:rPr>
        <w:t xml:space="preserve"> </w:t>
      </w:r>
      <w:r w:rsidRPr="00912433">
        <w:rPr>
          <w:color w:val="000000" w:themeColor="text1"/>
          <w:sz w:val="28"/>
          <w:szCs w:val="28"/>
        </w:rPr>
        <w:t>đ</w:t>
      </w:r>
      <w:r w:rsidRPr="00912433">
        <w:rPr>
          <w:color w:val="000000" w:themeColor="text1"/>
          <w:sz w:val="28"/>
          <w:szCs w:val="28"/>
          <w:lang w:val="vi-VN"/>
        </w:rPr>
        <w:t>/tháng. Chia trên số ngày công trong tháng thực tế có đến công ty (kể cả đến công ty nhưng không làm hết ngày)</w:t>
      </w:r>
      <w:r w:rsidR="000171BF" w:rsidRPr="00912433">
        <w:rPr>
          <w:color w:val="000000" w:themeColor="text1"/>
          <w:sz w:val="28"/>
          <w:szCs w:val="28"/>
        </w:rPr>
        <w:t>.</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w:t>
      </w:r>
      <w:r w:rsidRPr="00912433">
        <w:rPr>
          <w:bCs/>
          <w:color w:val="000000" w:themeColor="text1"/>
          <w:sz w:val="28"/>
          <w:szCs w:val="28"/>
          <w:lang w:val="vi-VN"/>
        </w:rPr>
        <w:t>4. Tiền thưởng</w:t>
      </w:r>
      <w:r w:rsidRPr="00912433">
        <w:rPr>
          <w:color w:val="000000" w:themeColor="text1"/>
          <w:sz w:val="28"/>
          <w:szCs w:val="28"/>
          <w:lang w:val="vi-VN"/>
        </w:rPr>
        <w:t xml:space="preserve">: Công ty có trách nhiệm xây dựng Quy chế thưởng quy định cụ thể về điều kiện, tiêu chuẩn xét thưởng cho NLĐ. Tiền thưởng gồm: </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a) Thưởng lương </w:t>
      </w:r>
      <w:r w:rsidR="00AE1163" w:rsidRPr="00912433">
        <w:rPr>
          <w:color w:val="000000" w:themeColor="text1"/>
          <w:sz w:val="28"/>
          <w:szCs w:val="28"/>
          <w:highlight w:val="yellow"/>
          <w:lang w:val="vi-VN"/>
        </w:rPr>
        <w:t xml:space="preserve">tháng 13 vào dịp </w:t>
      </w:r>
      <w:r w:rsidR="00AE1163" w:rsidRPr="00912433">
        <w:rPr>
          <w:color w:val="000000" w:themeColor="text1"/>
          <w:sz w:val="28"/>
          <w:szCs w:val="28"/>
          <w:highlight w:val="yellow"/>
        </w:rPr>
        <w:t>T</w:t>
      </w:r>
      <w:r w:rsidRPr="00912433">
        <w:rPr>
          <w:color w:val="000000" w:themeColor="text1"/>
          <w:sz w:val="28"/>
          <w:szCs w:val="28"/>
          <w:highlight w:val="yellow"/>
          <w:lang w:val="vi-VN"/>
        </w:rPr>
        <w:t>ết</w:t>
      </w:r>
      <w:r w:rsidR="00AE1163" w:rsidRPr="00912433">
        <w:rPr>
          <w:color w:val="000000" w:themeColor="text1"/>
          <w:sz w:val="28"/>
          <w:szCs w:val="28"/>
        </w:rPr>
        <w:t>, cụ thể</w:t>
      </w:r>
      <w:r w:rsidRPr="00912433">
        <w:rPr>
          <w:color w:val="000000" w:themeColor="text1"/>
          <w:sz w:val="28"/>
          <w:szCs w:val="28"/>
          <w:lang w:val="vi-VN"/>
        </w:rPr>
        <w:t>: Công ty sẽ xét thưởng lương tháng 13 cho NLĐ làm việc đủ 12 tháng với mức thưởng ít nhất 01 tháng lương theo HĐLĐ</w:t>
      </w:r>
      <w:r w:rsidR="00AE1163" w:rsidRPr="00912433">
        <w:rPr>
          <w:color w:val="000000" w:themeColor="text1"/>
          <w:sz w:val="28"/>
          <w:szCs w:val="28"/>
        </w:rPr>
        <w:t xml:space="preserve"> và </w:t>
      </w:r>
      <w:r w:rsidRPr="00912433">
        <w:rPr>
          <w:color w:val="000000" w:themeColor="text1"/>
          <w:sz w:val="28"/>
          <w:szCs w:val="28"/>
          <w:lang w:val="vi-VN"/>
        </w:rPr>
        <w:t xml:space="preserve">NLĐ làm việc chưa đủ 12 tháng sẽ tính tỷ lệ tương ứng theo số tháng thực tế làm việc. Điều kiện, mức thưởng sẽ căn cứ vào Quy chế thưởng của doanh nghiệp. </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b) Thưởng</w:t>
      </w:r>
      <w:r w:rsidR="00B85611" w:rsidRPr="00912433">
        <w:rPr>
          <w:color w:val="000000" w:themeColor="text1"/>
          <w:sz w:val="28"/>
          <w:szCs w:val="28"/>
        </w:rPr>
        <w:t xml:space="preserve"> Chuyên cần</w:t>
      </w:r>
      <w:r w:rsidRPr="00912433">
        <w:rPr>
          <w:color w:val="000000" w:themeColor="text1"/>
          <w:sz w:val="28"/>
          <w:szCs w:val="28"/>
          <w:lang w:val="vi-VN"/>
        </w:rPr>
        <w:t xml:space="preserve">: là </w:t>
      </w:r>
      <w:r w:rsidRPr="00912433">
        <w:rPr>
          <w:color w:val="000000" w:themeColor="text1"/>
          <w:sz w:val="28"/>
          <w:szCs w:val="28"/>
        </w:rPr>
        <w:t>…………</w:t>
      </w:r>
      <w:r w:rsidRPr="00912433">
        <w:rPr>
          <w:color w:val="000000" w:themeColor="text1"/>
          <w:sz w:val="28"/>
          <w:szCs w:val="28"/>
          <w:lang w:val="vi-VN"/>
        </w:rPr>
        <w:t>đồng/</w:t>
      </w:r>
      <w:r w:rsidR="003B1401" w:rsidRPr="00912433">
        <w:rPr>
          <w:color w:val="000000" w:themeColor="text1"/>
          <w:sz w:val="28"/>
          <w:szCs w:val="28"/>
          <w:lang w:val="vi-VN"/>
        </w:rPr>
        <w:t>tháng (có qu</w:t>
      </w:r>
      <w:r w:rsidR="003B1401" w:rsidRPr="00912433">
        <w:rPr>
          <w:color w:val="000000" w:themeColor="text1"/>
          <w:sz w:val="28"/>
          <w:szCs w:val="28"/>
        </w:rPr>
        <w:t>y</w:t>
      </w:r>
      <w:r w:rsidRPr="00912433">
        <w:rPr>
          <w:color w:val="000000" w:themeColor="text1"/>
          <w:sz w:val="28"/>
          <w:szCs w:val="28"/>
          <w:lang w:val="vi-VN"/>
        </w:rPr>
        <w:t xml:space="preserve"> chế thưởng cụ thể của Công ty)</w:t>
      </w:r>
    </w:p>
    <w:p w:rsidR="0020712C" w:rsidRPr="00912433" w:rsidRDefault="0020712C" w:rsidP="001D5209">
      <w:pPr>
        <w:spacing w:line="288" w:lineRule="auto"/>
        <w:ind w:firstLine="454"/>
        <w:jc w:val="both"/>
        <w:rPr>
          <w:color w:val="000000" w:themeColor="text1"/>
          <w:sz w:val="28"/>
          <w:szCs w:val="28"/>
          <w:lang w:val="vi-VN"/>
        </w:rPr>
      </w:pPr>
      <w:r w:rsidRPr="00912433">
        <w:rPr>
          <w:color w:val="000000" w:themeColor="text1"/>
          <w:sz w:val="28"/>
          <w:szCs w:val="28"/>
          <w:lang w:val="vi-VN"/>
        </w:rPr>
        <w:t xml:space="preserve">  c) </w:t>
      </w:r>
      <w:r w:rsidRPr="00912433">
        <w:rPr>
          <w:bCs/>
          <w:color w:val="000000" w:themeColor="text1"/>
          <w:sz w:val="28"/>
          <w:szCs w:val="28"/>
          <w:lang w:val="vi-VN"/>
        </w:rPr>
        <w:t xml:space="preserve">Thưởng sáng kiến: </w:t>
      </w:r>
      <w:r w:rsidRPr="00912433">
        <w:rPr>
          <w:color w:val="000000" w:themeColor="text1"/>
          <w:sz w:val="28"/>
          <w:szCs w:val="28"/>
          <w:lang w:val="vi-VN"/>
        </w:rPr>
        <w:t>Có những sáng kiến, cải tiến về công nghệ, giải pháp quản lý, giải pháp tác nghiệp hoặc đề tài nghiên cứu đã nghiệm thu, tiết kiệm nguyên vật liệu, đào tạo tay nghề cho công nhân trực tiếp sản xuất… mang lại hiệu quả kinh tế, hiệu quả công tác quản lý cho công ty. Trích thưởng từ 10% đến 20% trên giá trị thu được từ các sáng kiến, cải tiến và từ 10% đến 50% giá trị nguyên vật liệu tiết kiệm. C</w:t>
      </w:r>
      <w:r w:rsidRPr="00912433">
        <w:rPr>
          <w:bCs/>
          <w:color w:val="000000" w:themeColor="text1"/>
          <w:sz w:val="28"/>
          <w:szCs w:val="28"/>
          <w:lang w:val="vi-VN"/>
        </w:rPr>
        <w:t>ông ty sẽ xem xét và phát thưởng vào cuối mỗi năm.</w:t>
      </w:r>
      <w:r w:rsidRPr="00912433">
        <w:rPr>
          <w:color w:val="000000" w:themeColor="text1"/>
          <w:sz w:val="28"/>
          <w:szCs w:val="28"/>
          <w:lang w:val="vi-VN"/>
        </w:rPr>
        <w:t> </w:t>
      </w:r>
    </w:p>
    <w:p w:rsidR="0020712C" w:rsidRPr="00912433" w:rsidRDefault="0020712C" w:rsidP="001D5209">
      <w:pPr>
        <w:spacing w:line="288" w:lineRule="auto"/>
        <w:ind w:firstLine="454"/>
        <w:jc w:val="both"/>
        <w:rPr>
          <w:color w:val="000000" w:themeColor="text1"/>
          <w:sz w:val="28"/>
          <w:szCs w:val="28"/>
          <w:lang w:val="vi-VN"/>
        </w:rPr>
      </w:pPr>
      <w:r w:rsidRPr="00912433">
        <w:rPr>
          <w:color w:val="000000" w:themeColor="text1"/>
          <w:sz w:val="28"/>
          <w:szCs w:val="28"/>
          <w:lang w:val="vi-VN"/>
        </w:rPr>
        <w:t>   d) Thưởng đột xuất cho cá nhân, tập thể NLĐ đạt những thành tích trong các trường hợp sau:</w:t>
      </w:r>
    </w:p>
    <w:p w:rsidR="0020712C" w:rsidRPr="00912433" w:rsidRDefault="0020712C" w:rsidP="001D5209">
      <w:pPr>
        <w:spacing w:line="288" w:lineRule="auto"/>
        <w:ind w:firstLine="454"/>
        <w:jc w:val="both"/>
        <w:rPr>
          <w:color w:val="000000" w:themeColor="text1"/>
          <w:sz w:val="28"/>
          <w:szCs w:val="28"/>
          <w:lang w:val="vi-VN"/>
        </w:rPr>
      </w:pPr>
      <w:r w:rsidRPr="00912433">
        <w:rPr>
          <w:color w:val="000000" w:themeColor="text1"/>
          <w:sz w:val="28"/>
          <w:szCs w:val="28"/>
          <w:lang w:val="vi-VN"/>
        </w:rPr>
        <w:t xml:space="preserve">    - Phát hiện và báo cáo kịp thời các vụ việc tiêu cực như trộm cắp, lãng phí, tham ô tài sản công ty, tiết lộ hoặc đánh cắp bí mật kinh doanh, bí mật công nghệ, các nguy cơ khác giúp công ty tránh được những tổn thất rủi ro.</w:t>
      </w:r>
    </w:p>
    <w:p w:rsidR="0020712C" w:rsidRPr="00912433" w:rsidRDefault="0020712C" w:rsidP="001D5209">
      <w:pPr>
        <w:spacing w:line="288" w:lineRule="auto"/>
        <w:ind w:firstLine="454"/>
        <w:jc w:val="both"/>
        <w:rPr>
          <w:color w:val="000000" w:themeColor="text1"/>
          <w:sz w:val="28"/>
          <w:szCs w:val="28"/>
          <w:lang w:val="vi-VN"/>
        </w:rPr>
      </w:pPr>
      <w:r w:rsidRPr="00912433">
        <w:rPr>
          <w:color w:val="000000" w:themeColor="text1"/>
          <w:sz w:val="28"/>
          <w:szCs w:val="28"/>
          <w:lang w:val="vi-VN"/>
        </w:rPr>
        <w:t xml:space="preserve">    - Thưởng từ 20% đến 50% giá trị hiện vật cho người phát hiện và thu hồi tài sản của công ty bị lấy cắp; các trường hợp khác do Giám đốc quyết định.</w:t>
      </w:r>
    </w:p>
    <w:p w:rsidR="0020712C" w:rsidRPr="00912433" w:rsidRDefault="00190738" w:rsidP="001D5209">
      <w:pPr>
        <w:pStyle w:val="NormalWeb"/>
        <w:shd w:val="clear" w:color="auto" w:fill="FFFFFF"/>
        <w:spacing w:before="0" w:beforeAutospacing="0" w:after="0" w:afterAutospacing="0" w:line="288" w:lineRule="auto"/>
        <w:ind w:left="360" w:firstLine="360"/>
        <w:jc w:val="both"/>
        <w:rPr>
          <w:color w:val="000000" w:themeColor="text1"/>
          <w:sz w:val="28"/>
          <w:szCs w:val="28"/>
          <w:lang w:val="vi-VN"/>
        </w:rPr>
      </w:pPr>
      <w:r w:rsidRPr="00912433">
        <w:rPr>
          <w:b/>
          <w:bCs/>
          <w:color w:val="000000" w:themeColor="text1"/>
          <w:sz w:val="28"/>
          <w:szCs w:val="28"/>
          <w:lang w:val="vi-VN"/>
        </w:rPr>
        <w:t xml:space="preserve">Điều </w:t>
      </w:r>
      <w:r w:rsidRPr="00912433">
        <w:rPr>
          <w:b/>
          <w:bCs/>
          <w:color w:val="000000" w:themeColor="text1"/>
          <w:sz w:val="28"/>
          <w:szCs w:val="28"/>
        </w:rPr>
        <w:t>9</w:t>
      </w:r>
      <w:r w:rsidR="0020712C" w:rsidRPr="00912433">
        <w:rPr>
          <w:b/>
          <w:bCs/>
          <w:color w:val="000000" w:themeColor="text1"/>
          <w:sz w:val="28"/>
          <w:szCs w:val="28"/>
          <w:lang w:val="vi-VN"/>
        </w:rPr>
        <w:t>. Những quy định đối với lao động nữ</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b/>
          <w:bCs/>
          <w:color w:val="000000" w:themeColor="text1"/>
          <w:sz w:val="28"/>
          <w:szCs w:val="28"/>
          <w:lang w:val="vi-VN"/>
        </w:rPr>
        <w:t xml:space="preserve">         </w:t>
      </w:r>
      <w:r w:rsidRPr="00912433">
        <w:rPr>
          <w:bCs/>
          <w:color w:val="000000" w:themeColor="text1"/>
          <w:sz w:val="28"/>
          <w:szCs w:val="28"/>
          <w:lang w:val="vi-VN"/>
        </w:rPr>
        <w:t>1.</w:t>
      </w:r>
      <w:r w:rsidRPr="00912433">
        <w:rPr>
          <w:color w:val="000000" w:themeColor="text1"/>
          <w:sz w:val="28"/>
          <w:szCs w:val="28"/>
          <w:lang w:val="vi-VN"/>
        </w:rPr>
        <w:t xml:space="preserve"> Lao động nữ trong thời gian mang thai chấp hành tốt nội quy lao động, </w:t>
      </w:r>
      <w:r w:rsidR="0034227E" w:rsidRPr="00912433">
        <w:rPr>
          <w:color w:val="000000" w:themeColor="text1"/>
          <w:sz w:val="28"/>
          <w:szCs w:val="28"/>
        </w:rPr>
        <w:t>thì</w:t>
      </w:r>
      <w:r w:rsidRPr="00912433">
        <w:rPr>
          <w:color w:val="000000" w:themeColor="text1"/>
          <w:sz w:val="28"/>
          <w:szCs w:val="28"/>
          <w:lang w:val="vi-VN"/>
        </w:rPr>
        <w:t xml:space="preserve"> được tiếp tục ký hợp đồng lao động mới khi hợp đồng lao động cũ hết hạn;</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w:t>
      </w:r>
      <w:r w:rsidR="00240D13" w:rsidRPr="00912433">
        <w:rPr>
          <w:color w:val="000000" w:themeColor="text1"/>
          <w:sz w:val="28"/>
          <w:szCs w:val="28"/>
        </w:rPr>
        <w:t>C</w:t>
      </w:r>
      <w:r w:rsidRPr="00912433">
        <w:rPr>
          <w:color w:val="000000" w:themeColor="text1"/>
          <w:sz w:val="28"/>
          <w:szCs w:val="28"/>
          <w:lang w:val="vi-VN"/>
        </w:rPr>
        <w:t>ông ty tổ chức Phòng trữ sửa cho lao động nữ sau khi sinh con</w:t>
      </w:r>
      <w:r w:rsidR="00240D13" w:rsidRPr="00912433">
        <w:rPr>
          <w:color w:val="000000" w:themeColor="text1"/>
          <w:sz w:val="28"/>
          <w:szCs w:val="28"/>
        </w:rPr>
        <w:t xml:space="preserve"> (đ</w:t>
      </w:r>
      <w:r w:rsidR="00240D13" w:rsidRPr="00912433">
        <w:rPr>
          <w:color w:val="000000" w:themeColor="text1"/>
          <w:sz w:val="28"/>
          <w:szCs w:val="28"/>
          <w:lang w:val="vi-VN"/>
        </w:rPr>
        <w:t xml:space="preserve">ối với công ty có </w:t>
      </w:r>
      <w:r w:rsidR="00590CD0" w:rsidRPr="00912433">
        <w:rPr>
          <w:color w:val="000000" w:themeColor="text1"/>
          <w:sz w:val="28"/>
          <w:szCs w:val="28"/>
        </w:rPr>
        <w:t>đông</w:t>
      </w:r>
      <w:r w:rsidR="00240D13" w:rsidRPr="00912433">
        <w:rPr>
          <w:color w:val="000000" w:themeColor="text1"/>
          <w:sz w:val="28"/>
          <w:szCs w:val="28"/>
          <w:lang w:val="vi-VN"/>
        </w:rPr>
        <w:t xml:space="preserve"> lao động nữ</w:t>
      </w:r>
      <w:r w:rsidR="00240D13" w:rsidRPr="00912433">
        <w:rPr>
          <w:color w:val="000000" w:themeColor="text1"/>
          <w:sz w:val="28"/>
          <w:szCs w:val="28"/>
        </w:rPr>
        <w:t>)</w:t>
      </w:r>
      <w:r w:rsidRPr="00912433">
        <w:rPr>
          <w:color w:val="000000" w:themeColor="text1"/>
          <w:sz w:val="28"/>
          <w:szCs w:val="28"/>
          <w:lang w:val="vi-VN"/>
        </w:rPr>
        <w:t>;</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3. </w:t>
      </w:r>
      <w:r w:rsidR="00A1018F" w:rsidRPr="00912433">
        <w:rPr>
          <w:color w:val="000000" w:themeColor="text1"/>
          <w:sz w:val="28"/>
          <w:szCs w:val="28"/>
        </w:rPr>
        <w:t>NLĐ</w:t>
      </w:r>
      <w:r w:rsidRPr="00912433">
        <w:rPr>
          <w:color w:val="000000" w:themeColor="text1"/>
          <w:sz w:val="28"/>
          <w:szCs w:val="28"/>
          <w:lang w:val="vi-VN"/>
        </w:rPr>
        <w:t xml:space="preserve"> có con nhỏ gửi nhà trẻ, mẫu giáo, công ty hỗ trợ mỗi tháng </w:t>
      </w:r>
      <w:r w:rsidRPr="00912433">
        <w:rPr>
          <w:color w:val="000000" w:themeColor="text1"/>
          <w:sz w:val="28"/>
          <w:szCs w:val="28"/>
          <w:highlight w:val="yellow"/>
          <w:lang w:val="vi-VN"/>
        </w:rPr>
        <w:t>100.000</w:t>
      </w:r>
      <w:r w:rsidRPr="00912433">
        <w:rPr>
          <w:color w:val="000000" w:themeColor="text1"/>
          <w:sz w:val="28"/>
          <w:szCs w:val="28"/>
          <w:lang w:val="vi-VN"/>
        </w:rPr>
        <w:t xml:space="preserve"> đồng/cháu</w:t>
      </w:r>
      <w:r w:rsidR="00A1018F" w:rsidRPr="00912433">
        <w:rPr>
          <w:color w:val="000000" w:themeColor="text1"/>
          <w:sz w:val="28"/>
          <w:szCs w:val="28"/>
        </w:rPr>
        <w:t xml:space="preserve"> (đối với trường hợp cả 02 vợ chồng cùng làm trong công ty thì cũng chỉ được hưởng 1 suất)</w:t>
      </w:r>
      <w:r w:rsidRPr="00912433">
        <w:rPr>
          <w:color w:val="000000" w:themeColor="text1"/>
          <w:sz w:val="28"/>
          <w:szCs w:val="28"/>
          <w:lang w:val="vi-VN"/>
        </w:rPr>
        <w:t>.</w:t>
      </w:r>
    </w:p>
    <w:p w:rsidR="0020712C" w:rsidRPr="00912433" w:rsidRDefault="000536CF" w:rsidP="001D5209">
      <w:pPr>
        <w:spacing w:line="288" w:lineRule="auto"/>
        <w:ind w:firstLine="454"/>
        <w:jc w:val="both"/>
        <w:rPr>
          <w:b/>
          <w:bCs/>
          <w:color w:val="000000" w:themeColor="text1"/>
          <w:sz w:val="28"/>
          <w:szCs w:val="28"/>
          <w:lang w:val="vi-VN"/>
        </w:rPr>
      </w:pPr>
      <w:r w:rsidRPr="00912433">
        <w:rPr>
          <w:b/>
          <w:bCs/>
          <w:color w:val="000000" w:themeColor="text1"/>
          <w:sz w:val="28"/>
          <w:szCs w:val="28"/>
          <w:lang w:val="vi-VN"/>
        </w:rPr>
        <w:t xml:space="preserve">   Điều 1</w:t>
      </w:r>
      <w:r w:rsidRPr="00912433">
        <w:rPr>
          <w:b/>
          <w:bCs/>
          <w:color w:val="000000" w:themeColor="text1"/>
          <w:sz w:val="28"/>
          <w:szCs w:val="28"/>
          <w:lang w:val="en-US"/>
        </w:rPr>
        <w:t>0</w:t>
      </w:r>
      <w:r w:rsidR="0020712C" w:rsidRPr="00912433">
        <w:rPr>
          <w:b/>
          <w:bCs/>
          <w:color w:val="000000" w:themeColor="text1"/>
          <w:sz w:val="28"/>
          <w:szCs w:val="28"/>
          <w:lang w:val="vi-VN"/>
        </w:rPr>
        <w:t>. Phúc lợi</w:t>
      </w:r>
    </w:p>
    <w:p w:rsidR="0020712C" w:rsidRPr="00912433" w:rsidRDefault="0020712C" w:rsidP="001D5209">
      <w:pPr>
        <w:tabs>
          <w:tab w:val="left" w:pos="720"/>
          <w:tab w:val="left" w:pos="3600"/>
          <w:tab w:val="right" w:pos="5940"/>
        </w:tabs>
        <w:spacing w:line="288" w:lineRule="auto"/>
        <w:ind w:firstLine="454"/>
        <w:jc w:val="both"/>
        <w:rPr>
          <w:color w:val="000000" w:themeColor="text1"/>
          <w:sz w:val="28"/>
          <w:szCs w:val="28"/>
          <w:lang w:val="vi-VN"/>
        </w:rPr>
      </w:pPr>
      <w:r w:rsidRPr="00912433">
        <w:rPr>
          <w:color w:val="000000" w:themeColor="text1"/>
          <w:sz w:val="28"/>
          <w:szCs w:val="28"/>
          <w:lang w:val="vi-VN"/>
        </w:rPr>
        <w:t xml:space="preserve"> </w:t>
      </w:r>
      <w:r w:rsidR="000536CF" w:rsidRPr="00912433">
        <w:rPr>
          <w:color w:val="000000" w:themeColor="text1"/>
          <w:sz w:val="28"/>
          <w:szCs w:val="28"/>
          <w:lang w:val="vi-VN"/>
        </w:rPr>
        <w:t xml:space="preserve">  1. Quà sinh nhật: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s>
        <w:spacing w:line="288" w:lineRule="auto"/>
        <w:ind w:firstLine="454"/>
        <w:jc w:val="both"/>
        <w:rPr>
          <w:color w:val="000000" w:themeColor="text1"/>
          <w:sz w:val="28"/>
          <w:szCs w:val="28"/>
          <w:lang w:val="vi-VN"/>
        </w:rPr>
      </w:pPr>
      <w:r w:rsidRPr="00912433">
        <w:rPr>
          <w:color w:val="000000" w:themeColor="text1"/>
          <w:sz w:val="28"/>
          <w:szCs w:val="28"/>
          <w:lang w:val="vi-VN"/>
        </w:rPr>
        <w:lastRenderedPageBreak/>
        <w:t xml:space="preserve">   2. </w:t>
      </w:r>
      <w:r w:rsidR="000536CF" w:rsidRPr="00912433">
        <w:rPr>
          <w:color w:val="000000" w:themeColor="text1"/>
          <w:sz w:val="28"/>
          <w:szCs w:val="28"/>
          <w:lang w:val="vi-VN"/>
        </w:rPr>
        <w:t>Tham quan nghỉ má</w:t>
      </w:r>
      <w:r w:rsidR="000536CF" w:rsidRPr="00912433">
        <w:rPr>
          <w:color w:val="000000" w:themeColor="text1"/>
          <w:sz w:val="28"/>
          <w:szCs w:val="28"/>
          <w:lang w:val="en-US"/>
        </w:rPr>
        <w:t>t</w:t>
      </w:r>
      <w:r w:rsidR="000536CF" w:rsidRPr="00912433">
        <w:rPr>
          <w:color w:val="000000" w:themeColor="text1"/>
          <w:sz w:val="28"/>
          <w:szCs w:val="28"/>
          <w:lang w:val="vi-VN"/>
        </w:rPr>
        <w:t>:</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firstLine="454"/>
        <w:jc w:val="both"/>
        <w:rPr>
          <w:color w:val="000000" w:themeColor="text1"/>
          <w:sz w:val="28"/>
          <w:szCs w:val="28"/>
          <w:lang w:val="vi-VN"/>
        </w:rPr>
      </w:pPr>
      <w:r w:rsidRPr="00912433">
        <w:rPr>
          <w:color w:val="000000" w:themeColor="text1"/>
          <w:sz w:val="28"/>
          <w:szCs w:val="28"/>
          <w:lang w:val="vi-VN"/>
        </w:rPr>
        <w:t xml:space="preserve">  </w:t>
      </w:r>
      <w:r w:rsidR="000536CF" w:rsidRPr="00912433">
        <w:rPr>
          <w:color w:val="000000" w:themeColor="text1"/>
          <w:sz w:val="28"/>
          <w:szCs w:val="28"/>
          <w:lang w:val="vi-VN"/>
        </w:rPr>
        <w:t xml:space="preserve"> 3. Tết Dương lịc</w:t>
      </w:r>
      <w:r w:rsidR="000536CF" w:rsidRPr="00912433">
        <w:rPr>
          <w:color w:val="000000" w:themeColor="text1"/>
          <w:sz w:val="28"/>
          <w:szCs w:val="28"/>
          <w:lang w:val="en-US"/>
        </w:rPr>
        <w:t>h</w:t>
      </w:r>
      <w:r w:rsidR="000536CF" w:rsidRPr="00912433">
        <w:rPr>
          <w:color w:val="000000" w:themeColor="text1"/>
          <w:sz w:val="28"/>
          <w:szCs w:val="28"/>
          <w:lang w:val="vi-VN"/>
        </w:rPr>
        <w:t xml:space="preserve">: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4. Lễ </w:t>
      </w:r>
      <w:r w:rsidR="000536CF" w:rsidRPr="00912433">
        <w:rPr>
          <w:color w:val="000000" w:themeColor="text1"/>
          <w:sz w:val="28"/>
          <w:szCs w:val="28"/>
          <w:lang w:val="vi-VN"/>
        </w:rPr>
        <w:t xml:space="preserve">Giỗ tổ Hùng Vương: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0536CF"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5. Lễ 30/4 và 1/5: </w:t>
      </w:r>
      <w:r w:rsidR="0020712C" w:rsidRPr="00912433">
        <w:rPr>
          <w:color w:val="000000" w:themeColor="text1"/>
          <w:sz w:val="28"/>
          <w:szCs w:val="28"/>
        </w:rPr>
        <w:t>…………</w:t>
      </w:r>
      <w:r w:rsidR="0020712C"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6. L</w:t>
      </w:r>
      <w:r w:rsidR="000536CF" w:rsidRPr="00912433">
        <w:rPr>
          <w:color w:val="000000" w:themeColor="text1"/>
          <w:sz w:val="28"/>
          <w:szCs w:val="28"/>
          <w:lang w:val="vi-VN"/>
        </w:rPr>
        <w:t>ễ Quốc khánh 2/</w:t>
      </w:r>
      <w:r w:rsidR="000536CF" w:rsidRPr="00912433">
        <w:rPr>
          <w:color w:val="000000" w:themeColor="text1"/>
          <w:sz w:val="28"/>
          <w:szCs w:val="28"/>
          <w:lang w:val="en-US"/>
        </w:rPr>
        <w:t>9</w:t>
      </w:r>
      <w:r w:rsidR="000536CF" w:rsidRPr="00912433">
        <w:rPr>
          <w:color w:val="000000" w:themeColor="text1"/>
          <w:sz w:val="28"/>
          <w:szCs w:val="28"/>
          <w:lang w:val="vi-VN"/>
        </w:rPr>
        <w:t xml:space="preserve">: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w:t>
      </w:r>
      <w:r w:rsidR="00B94709" w:rsidRPr="00912433">
        <w:rPr>
          <w:color w:val="000000" w:themeColor="text1"/>
          <w:sz w:val="28"/>
          <w:szCs w:val="28"/>
          <w:lang w:val="vi-VN"/>
        </w:rPr>
        <w:t xml:space="preserve">7. Quà Trung thu: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firstLine="454"/>
        <w:jc w:val="both"/>
        <w:rPr>
          <w:color w:val="000000" w:themeColor="text1"/>
          <w:sz w:val="28"/>
          <w:szCs w:val="28"/>
          <w:lang w:val="vi-VN"/>
        </w:rPr>
      </w:pPr>
      <w:r w:rsidRPr="00912433">
        <w:rPr>
          <w:color w:val="000000" w:themeColor="text1"/>
          <w:sz w:val="28"/>
          <w:szCs w:val="28"/>
          <w:lang w:val="vi-VN"/>
        </w:rPr>
        <w:t xml:space="preserve">   8. Quà Thiếu </w:t>
      </w:r>
      <w:r w:rsidR="00B94709" w:rsidRPr="00912433">
        <w:rPr>
          <w:color w:val="000000" w:themeColor="text1"/>
          <w:sz w:val="28"/>
          <w:szCs w:val="28"/>
          <w:lang w:val="vi-VN"/>
        </w:rPr>
        <w:t>nhi 1/</w:t>
      </w:r>
      <w:r w:rsidR="00B94709" w:rsidRPr="00912433">
        <w:rPr>
          <w:color w:val="000000" w:themeColor="text1"/>
          <w:sz w:val="28"/>
          <w:szCs w:val="28"/>
          <w:lang w:val="en-US"/>
        </w:rPr>
        <w:t>6</w:t>
      </w:r>
      <w:r w:rsidR="00B94709" w:rsidRPr="00912433">
        <w:rPr>
          <w:color w:val="000000" w:themeColor="text1"/>
          <w:sz w:val="28"/>
          <w:szCs w:val="28"/>
          <w:lang w:val="vi-VN"/>
        </w:rPr>
        <w:t xml:space="preserve">: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9. Quà mừng LĐ nữ/nam sin</w:t>
      </w:r>
      <w:r w:rsidR="00A73B47" w:rsidRPr="00912433">
        <w:rPr>
          <w:color w:val="000000" w:themeColor="text1"/>
          <w:sz w:val="28"/>
          <w:szCs w:val="28"/>
          <w:lang w:val="vi-VN"/>
        </w:rPr>
        <w:t>h con thứ 1 và thứ 2</w:t>
      </w:r>
      <w:r w:rsidR="00896096" w:rsidRPr="00912433">
        <w:rPr>
          <w:color w:val="000000" w:themeColor="text1"/>
          <w:sz w:val="28"/>
          <w:szCs w:val="28"/>
          <w:lang w:val="vi-VN"/>
        </w:rPr>
        <w:t xml:space="preserve">: </w:t>
      </w:r>
      <w:r w:rsidRPr="00912433">
        <w:rPr>
          <w:color w:val="000000" w:themeColor="text1"/>
          <w:sz w:val="28"/>
          <w:szCs w:val="28"/>
          <w:lang w:val="vi-VN"/>
        </w:rPr>
        <w:t xml:space="preserve">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10. Quà</w:t>
      </w:r>
      <w:r w:rsidR="002974AB" w:rsidRPr="00912433">
        <w:rPr>
          <w:color w:val="000000" w:themeColor="text1"/>
          <w:sz w:val="28"/>
          <w:szCs w:val="28"/>
          <w:lang w:val="vi-VN"/>
        </w:rPr>
        <w:t xml:space="preserve"> mừng NLĐ kết hôn</w:t>
      </w:r>
      <w:r w:rsidRPr="00912433">
        <w:rPr>
          <w:color w:val="000000" w:themeColor="text1"/>
          <w:sz w:val="28"/>
          <w:szCs w:val="28"/>
          <w:lang w:val="vi-VN"/>
        </w:rPr>
        <w:t xml:space="preserve">: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11. Trợ </w:t>
      </w:r>
      <w:r w:rsidR="002974AB" w:rsidRPr="00912433">
        <w:rPr>
          <w:color w:val="000000" w:themeColor="text1"/>
          <w:sz w:val="28"/>
          <w:szCs w:val="28"/>
          <w:lang w:val="vi-VN"/>
        </w:rPr>
        <w:t xml:space="preserve">cấp tang chế NLĐ </w:t>
      </w:r>
      <w:r w:rsidRPr="00912433">
        <w:rPr>
          <w:color w:val="000000" w:themeColor="text1"/>
          <w:sz w:val="28"/>
          <w:szCs w:val="28"/>
          <w:lang w:val="vi-VN"/>
        </w:rPr>
        <w:t xml:space="preserve">:              </w:t>
      </w:r>
      <w:r w:rsidRPr="00912433">
        <w:rPr>
          <w:color w:val="000000" w:themeColor="text1"/>
          <w:sz w:val="28"/>
          <w:szCs w:val="28"/>
        </w:rPr>
        <w:t>…………</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12. Trợ cấp tang chế tứ thân phụ mẫu, vợ, chồng, con NLĐ</w:t>
      </w:r>
      <w:r w:rsidR="002974AB" w:rsidRPr="00912433">
        <w:rPr>
          <w:color w:val="000000" w:themeColor="text1"/>
          <w:sz w:val="28"/>
          <w:szCs w:val="28"/>
          <w:lang w:val="vi-VN"/>
        </w:rPr>
        <w:t>:</w:t>
      </w:r>
      <w:r w:rsidRPr="00912433">
        <w:rPr>
          <w:color w:val="000000" w:themeColor="text1"/>
          <w:sz w:val="28"/>
          <w:szCs w:val="28"/>
          <w:lang w:val="vi-VN"/>
        </w:rPr>
        <w:t xml:space="preserve">   ………đ/người</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13. Tr</w:t>
      </w:r>
      <w:r w:rsidR="002974AB" w:rsidRPr="00912433">
        <w:rPr>
          <w:color w:val="000000" w:themeColor="text1"/>
          <w:sz w:val="28"/>
          <w:szCs w:val="28"/>
          <w:lang w:val="vi-VN"/>
        </w:rPr>
        <w:t>ợ cấp triệt sản</w:t>
      </w:r>
      <w:r w:rsidR="00A73B47" w:rsidRPr="00912433">
        <w:rPr>
          <w:color w:val="000000" w:themeColor="text1"/>
          <w:sz w:val="28"/>
          <w:szCs w:val="28"/>
          <w:lang w:val="vi-VN"/>
        </w:rPr>
        <w:t xml:space="preserve"> </w:t>
      </w:r>
      <w:r w:rsidR="00F06421" w:rsidRPr="00912433">
        <w:rPr>
          <w:color w:val="000000" w:themeColor="text1"/>
          <w:sz w:val="28"/>
          <w:szCs w:val="28"/>
          <w:lang w:val="vi-VN"/>
        </w:rPr>
        <w:t xml:space="preserve">:          </w:t>
      </w:r>
      <w:r w:rsidRPr="00912433">
        <w:rPr>
          <w:color w:val="000000" w:themeColor="text1"/>
          <w:sz w:val="28"/>
          <w:szCs w:val="28"/>
          <w:lang w:val="vi-VN"/>
        </w:rPr>
        <w:t>………đồng/tháng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w:t>
      </w:r>
      <w:r w:rsidR="002974AB" w:rsidRPr="00912433">
        <w:rPr>
          <w:color w:val="000000" w:themeColor="text1"/>
          <w:sz w:val="28"/>
          <w:szCs w:val="28"/>
          <w:lang w:val="vi-VN"/>
        </w:rPr>
        <w:t xml:space="preserve">  14. Thăm bện</w:t>
      </w:r>
      <w:r w:rsidR="002974AB" w:rsidRPr="00912433">
        <w:rPr>
          <w:color w:val="000000" w:themeColor="text1"/>
          <w:sz w:val="28"/>
          <w:szCs w:val="28"/>
          <w:lang w:val="en-US"/>
        </w:rPr>
        <w:t>h:</w:t>
      </w:r>
      <w:r w:rsidRPr="00912433">
        <w:rPr>
          <w:color w:val="000000" w:themeColor="text1"/>
          <w:sz w:val="28"/>
          <w:szCs w:val="28"/>
          <w:lang w:val="vi-VN"/>
        </w:rPr>
        <w:t xml:space="preserve">          …………đồng/tháng</w:t>
      </w:r>
    </w:p>
    <w:p w:rsidR="0020712C" w:rsidRPr="00912433" w:rsidRDefault="0020712C" w:rsidP="001D5209">
      <w:pPr>
        <w:tabs>
          <w:tab w:val="left" w:pos="720"/>
          <w:tab w:val="left" w:pos="3600"/>
          <w:tab w:val="right" w:pos="5940"/>
        </w:tabs>
        <w:spacing w:line="288" w:lineRule="auto"/>
        <w:ind w:left="720" w:hanging="266"/>
        <w:jc w:val="both"/>
        <w:rPr>
          <w:color w:val="000000" w:themeColor="text1"/>
          <w:sz w:val="28"/>
          <w:szCs w:val="28"/>
          <w:lang w:val="vi-VN"/>
        </w:rPr>
      </w:pPr>
      <w:r w:rsidRPr="00912433">
        <w:rPr>
          <w:color w:val="000000" w:themeColor="text1"/>
          <w:sz w:val="28"/>
          <w:szCs w:val="28"/>
          <w:lang w:val="vi-VN"/>
        </w:rPr>
        <w:t xml:space="preserve">   15. Trợ cấp khó kh</w:t>
      </w:r>
      <w:r w:rsidR="002974AB" w:rsidRPr="00912433">
        <w:rPr>
          <w:color w:val="000000" w:themeColor="text1"/>
          <w:sz w:val="28"/>
          <w:szCs w:val="28"/>
          <w:lang w:val="vi-VN"/>
        </w:rPr>
        <w:t>ăn đột xuất (xét theo từng</w:t>
      </w:r>
      <w:r w:rsidRPr="00912433">
        <w:rPr>
          <w:color w:val="000000" w:themeColor="text1"/>
          <w:sz w:val="28"/>
          <w:szCs w:val="28"/>
          <w:lang w:val="vi-VN"/>
        </w:rPr>
        <w:t xml:space="preserve">: </w:t>
      </w:r>
      <w:r w:rsidR="00212D64" w:rsidRPr="00912433">
        <w:rPr>
          <w:color w:val="000000" w:themeColor="text1"/>
          <w:sz w:val="28"/>
          <w:szCs w:val="28"/>
          <w:lang w:val="vi-VN"/>
        </w:rPr>
        <w:t xml:space="preserve"> </w:t>
      </w:r>
      <w:r w:rsidRPr="00912433">
        <w:rPr>
          <w:color w:val="000000" w:themeColor="text1"/>
          <w:sz w:val="28"/>
          <w:szCs w:val="28"/>
          <w:lang w:val="vi-VN"/>
        </w:rPr>
        <w:t xml:space="preserve">…………đồng/lần/năm </w:t>
      </w:r>
    </w:p>
    <w:p w:rsidR="0020712C" w:rsidRPr="00912433" w:rsidRDefault="0020712C" w:rsidP="001D5209">
      <w:pPr>
        <w:tabs>
          <w:tab w:val="left" w:pos="720"/>
          <w:tab w:val="left" w:pos="3600"/>
          <w:tab w:val="right" w:pos="5940"/>
        </w:tabs>
        <w:spacing w:line="288" w:lineRule="auto"/>
        <w:ind w:left="4320" w:hanging="3872"/>
        <w:jc w:val="both"/>
        <w:rPr>
          <w:color w:val="000000" w:themeColor="text1"/>
          <w:sz w:val="28"/>
          <w:szCs w:val="28"/>
          <w:lang w:val="vi-VN"/>
        </w:rPr>
      </w:pPr>
      <w:r w:rsidRPr="00912433">
        <w:rPr>
          <w:color w:val="000000" w:themeColor="text1"/>
          <w:sz w:val="28"/>
          <w:szCs w:val="28"/>
          <w:lang w:val="vi-VN"/>
        </w:rPr>
        <w:t>trường hợp trên cơ  sở mức thu nhập, thâm niên công tác, hoàn cảnh gia đình).</w:t>
      </w:r>
    </w:p>
    <w:p w:rsidR="0020712C" w:rsidRPr="00912433" w:rsidRDefault="0020712C" w:rsidP="001D5209">
      <w:pPr>
        <w:tabs>
          <w:tab w:val="left" w:pos="720"/>
          <w:tab w:val="left" w:pos="3600"/>
          <w:tab w:val="right" w:pos="5940"/>
        </w:tabs>
        <w:spacing w:line="288" w:lineRule="auto"/>
        <w:jc w:val="both"/>
        <w:rPr>
          <w:color w:val="000000" w:themeColor="text1"/>
          <w:sz w:val="28"/>
          <w:szCs w:val="28"/>
          <w:lang w:val="vi-VN"/>
        </w:rPr>
      </w:pPr>
      <w:r w:rsidRPr="00912433">
        <w:rPr>
          <w:color w:val="000000" w:themeColor="text1"/>
          <w:sz w:val="28"/>
          <w:szCs w:val="28"/>
          <w:lang w:val="vi-VN"/>
        </w:rPr>
        <w:t xml:space="preserve">          16. Hỗ trợ NLĐ bị phẩu thuật nội và ngoại khoa:</w:t>
      </w:r>
      <w:r w:rsidR="0018081A" w:rsidRPr="00912433">
        <w:rPr>
          <w:color w:val="000000" w:themeColor="text1"/>
          <w:sz w:val="28"/>
          <w:szCs w:val="28"/>
          <w:lang w:val="en-US"/>
        </w:rPr>
        <w:t xml:space="preserve">  </w:t>
      </w:r>
      <w:r w:rsidRPr="00912433">
        <w:rPr>
          <w:color w:val="000000" w:themeColor="text1"/>
          <w:sz w:val="28"/>
          <w:szCs w:val="28"/>
        </w:rPr>
        <w:t>…………</w:t>
      </w:r>
      <w:r w:rsidRPr="00912433">
        <w:rPr>
          <w:color w:val="000000" w:themeColor="text1"/>
          <w:sz w:val="28"/>
          <w:szCs w:val="28"/>
          <w:lang w:val="vi-VN"/>
        </w:rPr>
        <w:t>đ/lần/năm    (ngoại trừ phẩu thuật thẩm mỹ) (xét theo chi phí phẩu thuật của từng   loại bệnh, trên cơ sở hồ sơ bệnh viện).</w:t>
      </w:r>
    </w:p>
    <w:p w:rsidR="0020712C" w:rsidRPr="00912433" w:rsidRDefault="00806DC9"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Điều 1</w:t>
      </w:r>
      <w:r w:rsidRPr="00912433">
        <w:rPr>
          <w:b/>
          <w:bCs/>
          <w:color w:val="000000" w:themeColor="text1"/>
          <w:sz w:val="28"/>
          <w:szCs w:val="28"/>
        </w:rPr>
        <w:t>1</w:t>
      </w:r>
      <w:r w:rsidR="0020712C" w:rsidRPr="00912433">
        <w:rPr>
          <w:b/>
          <w:bCs/>
          <w:color w:val="000000" w:themeColor="text1"/>
          <w:sz w:val="28"/>
          <w:szCs w:val="28"/>
          <w:lang w:val="vi-VN"/>
        </w:rPr>
        <w:t>. An toàn lao động, vệ sinh lao động</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b/>
          <w:bCs/>
          <w:color w:val="000000" w:themeColor="text1"/>
          <w:sz w:val="28"/>
          <w:szCs w:val="28"/>
          <w:lang w:val="vi-VN"/>
        </w:rPr>
        <w:t xml:space="preserve">          </w:t>
      </w:r>
      <w:r w:rsidRPr="00912433">
        <w:rPr>
          <w:color w:val="000000" w:themeColor="text1"/>
          <w:sz w:val="28"/>
          <w:szCs w:val="28"/>
          <w:lang w:val="vi-VN"/>
        </w:rPr>
        <w:t>1. NSDLĐ có trách nhiệm tập huấn công tác an toàn vệ sinh lao động, thực hiện đầy đủ việc trang cấp phương tiện bảo hộ lao động và hằng năm khám sức khoẻ định kỳ cho NLĐ;</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NLĐ phải chấp hành các quy định về an toàn, vệ sinh lao động; giữ gìn, bảo quản các phương tiện bảo hộ được trang cấp.</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3. NLĐ làm việc ở bộ phận nặng nhọc, độc hại sẽ được hưởng các chế độ tiền lương, chế độ bồi dưỡng theo qu</w:t>
      </w:r>
      <w:r w:rsidR="00F67126" w:rsidRPr="00912433">
        <w:rPr>
          <w:color w:val="000000" w:themeColor="text1"/>
          <w:sz w:val="28"/>
          <w:szCs w:val="28"/>
        </w:rPr>
        <w:t>y</w:t>
      </w:r>
      <w:r w:rsidRPr="00912433">
        <w:rPr>
          <w:color w:val="000000" w:themeColor="text1"/>
          <w:sz w:val="28"/>
          <w:szCs w:val="28"/>
          <w:lang w:val="vi-VN"/>
        </w:rPr>
        <w:t xml:space="preserve"> định của luật an toàn vệ sinh lao động. </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Điều 1</w:t>
      </w:r>
      <w:r w:rsidR="000F6F96" w:rsidRPr="00912433">
        <w:rPr>
          <w:b/>
          <w:bCs/>
          <w:color w:val="000000" w:themeColor="text1"/>
          <w:sz w:val="28"/>
          <w:szCs w:val="28"/>
        </w:rPr>
        <w:t>2</w:t>
      </w:r>
      <w:r w:rsidRPr="00912433">
        <w:rPr>
          <w:b/>
          <w:bCs/>
          <w:color w:val="000000" w:themeColor="text1"/>
          <w:sz w:val="28"/>
          <w:szCs w:val="28"/>
          <w:lang w:val="vi-VN"/>
        </w:rPr>
        <w:t>. Bảo hiểm xã hội và các bảo hiểm khác</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NSDLĐ có trách nhiệm thực hiện đúng, đầy đủ các quy định về bảo hiểm xã hội (BHXH) và bảo hiểm y tế đối với NLĐ. NSDLĐ có trách nhiệm chốt sổ và trả sổ BHXH cho NLĐ chậm nhất 30 ngày kể từ ngày chấm dứt HĐLĐ.</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Ngoài BHXH, NSDLĐ sẽ mua bảo hiểm tai nạn 24/24 giờ cho toàn bộ NLĐ đã ký HĐLĐ đang làm việc tại công ty. Khi xảy ra tai nạn lao động và những rủi ro khác, NLĐ được hưởng các chế độ do công ty bảo hiểm chi trả.</w:t>
      </w:r>
    </w:p>
    <w:p w:rsidR="0020712C" w:rsidRPr="00912433" w:rsidRDefault="0020712C"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w:t>
      </w:r>
      <w:r w:rsidR="00EA7FE3" w:rsidRPr="00912433">
        <w:rPr>
          <w:b/>
          <w:bCs/>
          <w:color w:val="000000" w:themeColor="text1"/>
          <w:sz w:val="28"/>
          <w:szCs w:val="28"/>
          <w:lang w:val="vi-VN"/>
        </w:rPr>
        <w:t>Điều 1</w:t>
      </w:r>
      <w:r w:rsidR="000F6F96" w:rsidRPr="00912433">
        <w:rPr>
          <w:b/>
          <w:bCs/>
          <w:color w:val="000000" w:themeColor="text1"/>
          <w:sz w:val="28"/>
          <w:szCs w:val="28"/>
        </w:rPr>
        <w:t>3</w:t>
      </w:r>
      <w:r w:rsidRPr="00912433">
        <w:rPr>
          <w:b/>
          <w:bCs/>
          <w:color w:val="000000" w:themeColor="text1"/>
          <w:sz w:val="28"/>
          <w:szCs w:val="28"/>
          <w:lang w:val="vi-VN"/>
        </w:rPr>
        <w:t>. Một số thoả thuận khác</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Tiền ăn giữa ca: </w:t>
      </w:r>
      <w:r w:rsidR="00D219B2" w:rsidRPr="00912433">
        <w:rPr>
          <w:color w:val="000000" w:themeColor="text1"/>
          <w:sz w:val="28"/>
          <w:szCs w:val="28"/>
          <w:highlight w:val="yellow"/>
        </w:rPr>
        <w:t>18.000</w:t>
      </w:r>
      <w:r w:rsidR="00D219B2" w:rsidRPr="00912433">
        <w:rPr>
          <w:color w:val="000000" w:themeColor="text1"/>
          <w:sz w:val="28"/>
          <w:szCs w:val="28"/>
        </w:rPr>
        <w:t xml:space="preserve"> </w:t>
      </w:r>
      <w:r w:rsidRPr="00912433">
        <w:rPr>
          <w:color w:val="000000" w:themeColor="text1"/>
          <w:sz w:val="28"/>
          <w:szCs w:val="28"/>
          <w:lang w:val="vi-VN"/>
        </w:rPr>
        <w:t>đ</w:t>
      </w:r>
      <w:r w:rsidRPr="00912433">
        <w:rPr>
          <w:color w:val="000000" w:themeColor="text1"/>
          <w:sz w:val="28"/>
          <w:szCs w:val="28"/>
        </w:rPr>
        <w:t>ồng</w:t>
      </w:r>
      <w:r w:rsidR="00D219B2" w:rsidRPr="00912433">
        <w:rPr>
          <w:color w:val="000000" w:themeColor="text1"/>
          <w:sz w:val="28"/>
          <w:szCs w:val="28"/>
          <w:lang w:val="vi-VN"/>
        </w:rPr>
        <w:t>/người/ca; ca đêm là</w:t>
      </w:r>
      <w:r w:rsidR="00D219B2" w:rsidRPr="00912433">
        <w:rPr>
          <w:color w:val="000000" w:themeColor="text1"/>
          <w:sz w:val="28"/>
          <w:szCs w:val="28"/>
        </w:rPr>
        <w:t xml:space="preserve">: </w:t>
      </w:r>
      <w:r w:rsidR="00D219B2" w:rsidRPr="00912433">
        <w:rPr>
          <w:color w:val="000000" w:themeColor="text1"/>
          <w:sz w:val="28"/>
          <w:szCs w:val="28"/>
          <w:highlight w:val="yellow"/>
        </w:rPr>
        <w:t>20.000</w:t>
      </w:r>
      <w:r w:rsidR="00D219B2" w:rsidRPr="00912433">
        <w:rPr>
          <w:color w:val="000000" w:themeColor="text1"/>
          <w:sz w:val="28"/>
          <w:szCs w:val="28"/>
        </w:rPr>
        <w:t xml:space="preserve"> </w:t>
      </w:r>
      <w:r w:rsidR="00D219B2" w:rsidRPr="00912433">
        <w:rPr>
          <w:color w:val="000000" w:themeColor="text1"/>
          <w:sz w:val="28"/>
          <w:szCs w:val="28"/>
          <w:lang w:val="vi-VN"/>
        </w:rPr>
        <w:t>đồng/người</w:t>
      </w:r>
      <w:r w:rsidRPr="00912433">
        <w:rPr>
          <w:color w:val="000000" w:themeColor="text1"/>
          <w:sz w:val="28"/>
          <w:szCs w:val="28"/>
          <w:lang w:val="vi-VN"/>
        </w:rPr>
        <w:t xml:space="preserve">. Trường hợp làm thêm giờ từ 02 giờ/ngày trở lên, công ty hỗ trợ thêm một bữa ăn nhẹ bằng mì hoặc sữa trị giá bằng </w:t>
      </w:r>
      <w:r w:rsidR="00D219B2" w:rsidRPr="00912433">
        <w:rPr>
          <w:color w:val="000000" w:themeColor="text1"/>
          <w:sz w:val="28"/>
          <w:szCs w:val="28"/>
          <w:highlight w:val="yellow"/>
        </w:rPr>
        <w:t>12.000</w:t>
      </w:r>
      <w:r w:rsidR="00D219B2" w:rsidRPr="00912433">
        <w:rPr>
          <w:color w:val="000000" w:themeColor="text1"/>
          <w:sz w:val="28"/>
          <w:szCs w:val="28"/>
        </w:rPr>
        <w:t xml:space="preserve"> </w:t>
      </w:r>
      <w:r w:rsidRPr="00912433">
        <w:rPr>
          <w:color w:val="000000" w:themeColor="text1"/>
          <w:sz w:val="28"/>
          <w:szCs w:val="28"/>
          <w:lang w:val="vi-VN"/>
        </w:rPr>
        <w:t xml:space="preserve">đồng/người. Khi giá cả thị trường có sự </w:t>
      </w:r>
      <w:r w:rsidRPr="00912433">
        <w:rPr>
          <w:color w:val="000000" w:themeColor="text1"/>
          <w:sz w:val="28"/>
          <w:szCs w:val="28"/>
          <w:lang w:val="vi-VN"/>
        </w:rPr>
        <w:lastRenderedPageBreak/>
        <w:t>thay đổi, Ban chấp hành CĐCS và NSDLĐ sẽ trao đổi để điều chỉnh hỗ trợ tiền ăn phù hợp.</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Mỗi năm, Giám đốc công ty phối hợp cùng CĐCS tổ chức cho NLĐ tham quan du lịch một lần. Kinh phí</w:t>
      </w:r>
      <w:r w:rsidR="00D219B2" w:rsidRPr="00912433">
        <w:rPr>
          <w:color w:val="000000" w:themeColor="text1"/>
          <w:sz w:val="28"/>
          <w:szCs w:val="28"/>
          <w:lang w:val="vi-VN"/>
        </w:rPr>
        <w:t xml:space="preserve"> tổ chức do công ty tài trợ </w:t>
      </w:r>
      <w:r w:rsidR="00D219B2" w:rsidRPr="00912433">
        <w:rPr>
          <w:color w:val="000000" w:themeColor="text1"/>
          <w:sz w:val="28"/>
          <w:szCs w:val="28"/>
          <w:highlight w:val="yellow"/>
        </w:rPr>
        <w:t>8</w:t>
      </w:r>
      <w:r w:rsidRPr="00912433">
        <w:rPr>
          <w:color w:val="000000" w:themeColor="text1"/>
          <w:sz w:val="28"/>
          <w:szCs w:val="28"/>
          <w:highlight w:val="yellow"/>
          <w:lang w:val="vi-VN"/>
        </w:rPr>
        <w:t>0%.</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3.</w:t>
      </w:r>
      <w:r w:rsidR="00D219B2" w:rsidRPr="00912433">
        <w:rPr>
          <w:color w:val="000000" w:themeColor="text1"/>
          <w:sz w:val="28"/>
          <w:szCs w:val="28"/>
        </w:rPr>
        <w:t xml:space="preserve"> </w:t>
      </w:r>
      <w:r w:rsidRPr="00912433">
        <w:rPr>
          <w:color w:val="000000" w:themeColor="text1"/>
          <w:sz w:val="28"/>
          <w:szCs w:val="28"/>
          <w:lang w:val="vi-VN"/>
        </w:rPr>
        <w:t>NLĐ tham gia đình công trái luật sẽ không được trả lương các ng</w:t>
      </w:r>
      <w:r w:rsidR="00D219B2" w:rsidRPr="00912433">
        <w:rPr>
          <w:color w:val="000000" w:themeColor="text1"/>
          <w:sz w:val="28"/>
          <w:szCs w:val="28"/>
          <w:lang w:val="vi-VN"/>
        </w:rPr>
        <w:t>ày (giờ) đình công theo đúng qu</w:t>
      </w:r>
      <w:r w:rsidR="00D219B2" w:rsidRPr="00912433">
        <w:rPr>
          <w:color w:val="000000" w:themeColor="text1"/>
          <w:sz w:val="28"/>
          <w:szCs w:val="28"/>
        </w:rPr>
        <w:t>y</w:t>
      </w:r>
      <w:r w:rsidRPr="00912433">
        <w:rPr>
          <w:color w:val="000000" w:themeColor="text1"/>
          <w:sz w:val="28"/>
          <w:szCs w:val="28"/>
          <w:lang w:val="vi-VN"/>
        </w:rPr>
        <w:t xml:space="preserve"> định của pháp luật hiện hành.</w:t>
      </w:r>
    </w:p>
    <w:p w:rsidR="0020712C" w:rsidRPr="00912433" w:rsidRDefault="00EE2CED"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w:t>
      </w:r>
      <w:r w:rsidRPr="00912433">
        <w:rPr>
          <w:color w:val="000000" w:themeColor="text1"/>
          <w:sz w:val="28"/>
          <w:szCs w:val="28"/>
        </w:rPr>
        <w:t>4</w:t>
      </w:r>
      <w:r w:rsidR="0020712C" w:rsidRPr="00912433">
        <w:rPr>
          <w:color w:val="000000" w:themeColor="text1"/>
          <w:sz w:val="28"/>
          <w:szCs w:val="28"/>
          <w:lang w:val="vi-VN"/>
        </w:rPr>
        <w:t>. Khi NLĐ nghỉ việc tại công ty, NSDLĐ có trách nhiệm ban hành Quyết định về việc chấm dứt HĐLĐ lưu tại doanh nghiệp và gửi cho NLĐ 01 bản.</w:t>
      </w:r>
    </w:p>
    <w:p w:rsidR="00D277FE" w:rsidRPr="00912433" w:rsidRDefault="00D277FE"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rPr>
      </w:pPr>
    </w:p>
    <w:p w:rsidR="00EA7FE3" w:rsidRPr="00912433" w:rsidRDefault="00EA7FE3"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rPr>
      </w:pPr>
      <w:r w:rsidRPr="00912433">
        <w:rPr>
          <w:b/>
          <w:bCs/>
          <w:color w:val="000000" w:themeColor="text1"/>
          <w:sz w:val="28"/>
          <w:szCs w:val="28"/>
          <w:lang w:val="vi-VN"/>
        </w:rPr>
        <w:t>Chương III</w:t>
      </w:r>
    </w:p>
    <w:p w:rsidR="0020712C" w:rsidRPr="00912433" w:rsidRDefault="0020712C" w:rsidP="001D5209">
      <w:pPr>
        <w:pStyle w:val="NormalWeb"/>
        <w:shd w:val="clear" w:color="auto" w:fill="FFFFFF"/>
        <w:spacing w:before="0" w:beforeAutospacing="0" w:after="0" w:afterAutospacing="0" w:line="288" w:lineRule="auto"/>
        <w:ind w:left="360" w:hanging="90"/>
        <w:jc w:val="center"/>
        <w:rPr>
          <w:b/>
          <w:bCs/>
          <w:color w:val="000000" w:themeColor="text1"/>
          <w:sz w:val="28"/>
          <w:szCs w:val="28"/>
          <w:lang w:val="vi-VN"/>
        </w:rPr>
      </w:pPr>
      <w:r w:rsidRPr="00912433">
        <w:rPr>
          <w:b/>
          <w:bCs/>
          <w:color w:val="000000" w:themeColor="text1"/>
          <w:sz w:val="28"/>
          <w:szCs w:val="28"/>
          <w:lang w:val="vi-VN"/>
        </w:rPr>
        <w:t xml:space="preserve"> ĐIỀU KHOẢN THI HÀNH</w:t>
      </w:r>
    </w:p>
    <w:p w:rsidR="0020712C" w:rsidRPr="00912433" w:rsidRDefault="00D277FE"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Điều 1</w:t>
      </w:r>
      <w:r w:rsidR="000F6F96" w:rsidRPr="00912433">
        <w:rPr>
          <w:b/>
          <w:bCs/>
          <w:color w:val="000000" w:themeColor="text1"/>
          <w:sz w:val="28"/>
          <w:szCs w:val="28"/>
        </w:rPr>
        <w:t>4</w:t>
      </w:r>
      <w:r w:rsidR="0020712C" w:rsidRPr="00912433">
        <w:rPr>
          <w:b/>
          <w:bCs/>
          <w:color w:val="000000" w:themeColor="text1"/>
          <w:sz w:val="28"/>
          <w:szCs w:val="28"/>
          <w:lang w:val="vi-VN"/>
        </w:rPr>
        <w:t>.</w:t>
      </w:r>
      <w:r w:rsidR="0020712C" w:rsidRPr="00912433">
        <w:rPr>
          <w:color w:val="000000" w:themeColor="text1"/>
          <w:sz w:val="28"/>
          <w:szCs w:val="28"/>
          <w:lang w:val="vi-VN"/>
        </w:rPr>
        <w:t xml:space="preserve"> </w:t>
      </w:r>
      <w:r w:rsidR="0020712C" w:rsidRPr="00912433">
        <w:rPr>
          <w:b/>
          <w:color w:val="000000" w:themeColor="text1"/>
          <w:sz w:val="28"/>
          <w:szCs w:val="28"/>
          <w:lang w:val="vi-VN"/>
        </w:rPr>
        <w:t>Trách nhiệm thi hành Thỏa ước</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NSDLĐ, Ban chấp hành CĐCS và NLĐ tại doanh nghiệp có trách nhiệm thực hiện đúng các nội dung đã thoả thuận trong Thỏa ước.</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Sau khi ký kết Thỏa ước, NSDLĐ có trách nhiệm bố trí thời gian để CĐCS triển khai Thỏa ước đến tập thể lao động tại doanh nghiệp. Các bên có quyền sửa đổi bổ sung đúng thời hạn theo qui định tại Điều 77 Bộ Luật lao động năm 2012. Người SDLĐ và NLĐ có trách nhiệm thực hiện thực hiện đầy đủ thỏa ước lao động tập thể.</w:t>
      </w:r>
    </w:p>
    <w:p w:rsidR="0020712C" w:rsidRPr="00912433" w:rsidRDefault="00D277FE" w:rsidP="001D5209">
      <w:pPr>
        <w:pStyle w:val="NormalWeb"/>
        <w:shd w:val="clear" w:color="auto" w:fill="FFFFFF"/>
        <w:spacing w:before="0" w:beforeAutospacing="0" w:after="0" w:afterAutospacing="0" w:line="288" w:lineRule="auto"/>
        <w:ind w:left="360" w:hanging="90"/>
        <w:jc w:val="both"/>
        <w:rPr>
          <w:color w:val="000000" w:themeColor="text1"/>
          <w:sz w:val="28"/>
          <w:szCs w:val="28"/>
          <w:lang w:val="vi-VN"/>
        </w:rPr>
      </w:pPr>
      <w:r w:rsidRPr="00912433">
        <w:rPr>
          <w:b/>
          <w:bCs/>
          <w:color w:val="000000" w:themeColor="text1"/>
          <w:sz w:val="28"/>
          <w:szCs w:val="28"/>
          <w:lang w:val="vi-VN"/>
        </w:rPr>
        <w:t xml:space="preserve">      Điều 1</w:t>
      </w:r>
      <w:r w:rsidR="000F6F96" w:rsidRPr="00912433">
        <w:rPr>
          <w:b/>
          <w:bCs/>
          <w:color w:val="000000" w:themeColor="text1"/>
          <w:sz w:val="28"/>
          <w:szCs w:val="28"/>
        </w:rPr>
        <w:t>5</w:t>
      </w:r>
      <w:r w:rsidR="0020712C" w:rsidRPr="00912433">
        <w:rPr>
          <w:b/>
          <w:bCs/>
          <w:color w:val="000000" w:themeColor="text1"/>
          <w:sz w:val="28"/>
          <w:szCs w:val="28"/>
          <w:lang w:val="vi-VN"/>
        </w:rPr>
        <w:t>. Hiệu lực của Thỏa ước</w:t>
      </w:r>
      <w:r w:rsidR="0020712C" w:rsidRPr="00912433">
        <w:rPr>
          <w:color w:val="000000" w:themeColor="text1"/>
          <w:sz w:val="28"/>
          <w:szCs w:val="28"/>
          <w:lang w:val="vi-VN"/>
        </w:rPr>
        <w:t>.</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1. Thỏa ước này có hiệu lực </w:t>
      </w:r>
      <w:r w:rsidR="00D277FE" w:rsidRPr="00912433">
        <w:rPr>
          <w:color w:val="000000" w:themeColor="text1"/>
          <w:sz w:val="28"/>
          <w:szCs w:val="28"/>
        </w:rPr>
        <w:t>0</w:t>
      </w:r>
      <w:r w:rsidRPr="00912433">
        <w:rPr>
          <w:color w:val="000000" w:themeColor="text1"/>
          <w:sz w:val="28"/>
          <w:szCs w:val="28"/>
          <w:lang w:val="vi-VN"/>
        </w:rPr>
        <w:t>3 năm, kể từ ngày ký. Các quy định khác của doanh nghiệp trái với nội dung Thỏa ước này đều bị bãi bỏ.</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lang w:val="vi-VN"/>
        </w:rPr>
      </w:pPr>
      <w:r w:rsidRPr="00912433">
        <w:rPr>
          <w:color w:val="000000" w:themeColor="text1"/>
          <w:sz w:val="28"/>
          <w:szCs w:val="28"/>
          <w:lang w:val="vi-VN"/>
        </w:rPr>
        <w:t xml:space="preserve">         2. Trong thời hạn Thỏa ước đang còn hiệu lực mà pháp luật lao động có những sửa đổi, bổ sung quy định những quyền lợi cao hơn các thỏa thuận trong Thỏa ước thì áp dụng các quy định của pháp luật và tiến hành sửa đổi, bổ sung Thỏa ước.</w:t>
      </w:r>
    </w:p>
    <w:p w:rsidR="0020712C" w:rsidRPr="00912433" w:rsidRDefault="0020712C" w:rsidP="001D5209">
      <w:pPr>
        <w:pStyle w:val="NormalWeb"/>
        <w:shd w:val="clear" w:color="auto" w:fill="FFFFFF"/>
        <w:spacing w:before="0" w:beforeAutospacing="0" w:after="0" w:afterAutospacing="0" w:line="288" w:lineRule="auto"/>
        <w:jc w:val="both"/>
        <w:rPr>
          <w:color w:val="000000" w:themeColor="text1"/>
          <w:sz w:val="28"/>
          <w:szCs w:val="28"/>
        </w:rPr>
      </w:pPr>
      <w:r w:rsidRPr="00912433">
        <w:rPr>
          <w:color w:val="000000" w:themeColor="text1"/>
          <w:sz w:val="28"/>
          <w:szCs w:val="28"/>
          <w:lang w:val="vi-VN"/>
        </w:rPr>
        <w:t xml:space="preserve">         Thỏa ước lao động tập thể này ký tại Công ty ………………………………. ngày …….. tháng ……… năm ………và gửi Thỏa ước theo quy định tại khoản 2 Điều 83 Bộ luật lao động 2012.</w:t>
      </w:r>
    </w:p>
    <w:p w:rsidR="00D277FE" w:rsidRPr="00912433" w:rsidRDefault="00D277FE" w:rsidP="001D5209">
      <w:pPr>
        <w:pStyle w:val="NormalWeb"/>
        <w:shd w:val="clear" w:color="auto" w:fill="FFFFFF"/>
        <w:spacing w:before="0" w:beforeAutospacing="0" w:after="0" w:afterAutospacing="0" w:line="288" w:lineRule="auto"/>
        <w:jc w:val="both"/>
        <w:rPr>
          <w:color w:val="000000" w:themeColor="text1"/>
          <w:sz w:val="22"/>
          <w:szCs w:val="28"/>
        </w:rPr>
      </w:pPr>
    </w:p>
    <w:p w:rsidR="0020712C" w:rsidRPr="00912433" w:rsidRDefault="00953F0B" w:rsidP="004410B2">
      <w:pPr>
        <w:pStyle w:val="NormalWeb"/>
        <w:shd w:val="clear" w:color="auto" w:fill="FFFFFF"/>
        <w:spacing w:before="0" w:beforeAutospacing="0" w:after="0" w:afterAutospacing="0"/>
        <w:ind w:left="360" w:hanging="90"/>
        <w:rPr>
          <w:color w:val="000000" w:themeColor="text1"/>
          <w:sz w:val="28"/>
          <w:szCs w:val="28"/>
          <w:lang w:val="vi-VN"/>
        </w:rPr>
      </w:pPr>
      <w:r w:rsidRPr="00912433">
        <w:rPr>
          <w:b/>
          <w:bCs/>
          <w:color w:val="000000" w:themeColor="text1"/>
          <w:sz w:val="28"/>
          <w:szCs w:val="28"/>
        </w:rPr>
        <w:t xml:space="preserve">            TM. BCH CĐCS</w:t>
      </w:r>
      <w:r w:rsidRPr="00912433">
        <w:rPr>
          <w:b/>
          <w:bCs/>
          <w:color w:val="000000" w:themeColor="text1"/>
          <w:sz w:val="28"/>
          <w:szCs w:val="28"/>
        </w:rPr>
        <w:tab/>
      </w:r>
      <w:r w:rsidRPr="00912433">
        <w:rPr>
          <w:b/>
          <w:bCs/>
          <w:color w:val="000000" w:themeColor="text1"/>
          <w:sz w:val="28"/>
          <w:szCs w:val="28"/>
        </w:rPr>
        <w:tab/>
      </w:r>
      <w:r w:rsidRPr="00912433">
        <w:rPr>
          <w:b/>
          <w:bCs/>
          <w:color w:val="000000" w:themeColor="text1"/>
          <w:sz w:val="28"/>
          <w:szCs w:val="28"/>
        </w:rPr>
        <w:tab/>
        <w:t xml:space="preserve">   </w:t>
      </w:r>
      <w:r w:rsidR="0020712C" w:rsidRPr="00912433">
        <w:rPr>
          <w:b/>
          <w:bCs/>
          <w:color w:val="000000" w:themeColor="text1"/>
          <w:sz w:val="28"/>
          <w:szCs w:val="28"/>
          <w:lang w:val="vi-VN"/>
        </w:rPr>
        <w:t>NGƯỜI SỬ DỤNG LAO ĐỘNG</w:t>
      </w:r>
    </w:p>
    <w:p w:rsidR="0020712C" w:rsidRPr="00912433" w:rsidRDefault="00C6180D" w:rsidP="004410B2">
      <w:pPr>
        <w:pStyle w:val="NormalWeb"/>
        <w:shd w:val="clear" w:color="auto" w:fill="FFFFFF"/>
        <w:spacing w:before="0" w:beforeAutospacing="0" w:after="0" w:afterAutospacing="0"/>
        <w:ind w:left="360" w:hanging="90"/>
        <w:rPr>
          <w:b/>
          <w:bCs/>
          <w:color w:val="000000" w:themeColor="text1"/>
          <w:sz w:val="28"/>
          <w:szCs w:val="28"/>
          <w:lang w:val="vi-VN"/>
        </w:rPr>
      </w:pPr>
      <w:r w:rsidRPr="00912433">
        <w:rPr>
          <w:b/>
          <w:bCs/>
          <w:color w:val="000000" w:themeColor="text1"/>
          <w:sz w:val="28"/>
          <w:szCs w:val="28"/>
        </w:rPr>
        <w:t xml:space="preserve">    CHỦ TỊCH CÔNG ĐOÀN</w:t>
      </w:r>
      <w:r w:rsidR="005B2C7C" w:rsidRPr="00912433">
        <w:rPr>
          <w:b/>
          <w:bCs/>
          <w:color w:val="000000" w:themeColor="text1"/>
          <w:sz w:val="28"/>
          <w:szCs w:val="28"/>
        </w:rPr>
        <w:tab/>
      </w:r>
      <w:r w:rsidR="005B2C7C" w:rsidRPr="00912433">
        <w:rPr>
          <w:b/>
          <w:bCs/>
          <w:color w:val="000000" w:themeColor="text1"/>
          <w:sz w:val="28"/>
          <w:szCs w:val="28"/>
        </w:rPr>
        <w:tab/>
        <w:t xml:space="preserve">                     </w:t>
      </w:r>
      <w:r w:rsidR="0020712C" w:rsidRPr="00912433">
        <w:rPr>
          <w:b/>
          <w:bCs/>
          <w:color w:val="000000" w:themeColor="text1"/>
          <w:sz w:val="28"/>
          <w:szCs w:val="28"/>
          <w:lang w:val="vi-VN"/>
        </w:rPr>
        <w:t>GIÁM ĐỐC</w:t>
      </w:r>
    </w:p>
    <w:p w:rsidR="0020712C" w:rsidRPr="00912433" w:rsidRDefault="00C6180D" w:rsidP="004410B2">
      <w:pPr>
        <w:pStyle w:val="NormalWeb"/>
        <w:shd w:val="clear" w:color="auto" w:fill="FFFFFF"/>
        <w:spacing w:before="0" w:beforeAutospacing="0" w:after="0" w:afterAutospacing="0"/>
        <w:rPr>
          <w:i/>
          <w:color w:val="000000" w:themeColor="text1"/>
        </w:rPr>
      </w:pPr>
      <w:r w:rsidRPr="00912433">
        <w:rPr>
          <w:b/>
          <w:bCs/>
          <w:color w:val="000000" w:themeColor="text1"/>
          <w:sz w:val="28"/>
          <w:szCs w:val="28"/>
        </w:rPr>
        <w:t xml:space="preserve"> </w:t>
      </w:r>
      <w:r w:rsidR="00D277FE" w:rsidRPr="00912433">
        <w:rPr>
          <w:b/>
          <w:bCs/>
          <w:color w:val="000000" w:themeColor="text1"/>
          <w:sz w:val="28"/>
          <w:szCs w:val="28"/>
        </w:rPr>
        <w:t xml:space="preserve">        </w:t>
      </w:r>
      <w:r w:rsidR="005B2C7C" w:rsidRPr="00912433">
        <w:rPr>
          <w:b/>
          <w:bCs/>
          <w:color w:val="000000" w:themeColor="text1"/>
          <w:sz w:val="28"/>
          <w:szCs w:val="28"/>
        </w:rPr>
        <w:t xml:space="preserve"> </w:t>
      </w:r>
      <w:r w:rsidRPr="00912433">
        <w:rPr>
          <w:bCs/>
          <w:i/>
          <w:color w:val="000000" w:themeColor="text1"/>
          <w:lang w:val="vi-VN"/>
        </w:rPr>
        <w:t>(Ký tên và đóng dấu công đoàn)</w:t>
      </w:r>
      <w:r w:rsidR="005B2C7C" w:rsidRPr="00912433">
        <w:rPr>
          <w:bCs/>
          <w:i/>
          <w:color w:val="000000" w:themeColor="text1"/>
        </w:rPr>
        <w:t xml:space="preserve">                    </w:t>
      </w:r>
      <w:r w:rsidRPr="00912433">
        <w:rPr>
          <w:bCs/>
          <w:i/>
          <w:color w:val="000000" w:themeColor="text1"/>
        </w:rPr>
        <w:t xml:space="preserve">    </w:t>
      </w:r>
      <w:r w:rsidR="00D277FE" w:rsidRPr="00912433">
        <w:rPr>
          <w:bCs/>
          <w:i/>
          <w:color w:val="000000" w:themeColor="text1"/>
        </w:rPr>
        <w:t xml:space="preserve">          </w:t>
      </w:r>
      <w:r w:rsidR="0020712C" w:rsidRPr="00912433">
        <w:rPr>
          <w:bCs/>
          <w:i/>
          <w:color w:val="000000" w:themeColor="text1"/>
          <w:lang w:val="vi-VN"/>
        </w:rPr>
        <w:t>(Ký tên và đóng dấu công ty)</w:t>
      </w:r>
      <w:r w:rsidR="0020712C" w:rsidRPr="00912433">
        <w:rPr>
          <w:bCs/>
          <w:i/>
          <w:color w:val="000000" w:themeColor="text1"/>
          <w:lang w:val="vi-VN"/>
        </w:rPr>
        <w:tab/>
      </w:r>
      <w:r w:rsidR="0020712C" w:rsidRPr="00912433">
        <w:rPr>
          <w:bCs/>
          <w:i/>
          <w:color w:val="000000" w:themeColor="text1"/>
          <w:lang w:val="vi-VN"/>
        </w:rPr>
        <w:tab/>
      </w:r>
    </w:p>
    <w:p w:rsidR="0020712C" w:rsidRPr="00912433" w:rsidRDefault="0020712C" w:rsidP="004410B2">
      <w:pPr>
        <w:pStyle w:val="NormalWeb"/>
        <w:shd w:val="clear" w:color="auto" w:fill="FFFFFF"/>
        <w:spacing w:before="0" w:beforeAutospacing="0" w:after="0" w:afterAutospacing="0"/>
        <w:ind w:left="360" w:hanging="90"/>
        <w:rPr>
          <w:color w:val="000000" w:themeColor="text1"/>
          <w:sz w:val="28"/>
          <w:szCs w:val="28"/>
        </w:rPr>
      </w:pPr>
      <w:r w:rsidRPr="00912433">
        <w:rPr>
          <w:color w:val="000000" w:themeColor="text1"/>
          <w:sz w:val="28"/>
          <w:szCs w:val="28"/>
          <w:lang w:val="vi-VN"/>
        </w:rPr>
        <w:t> </w:t>
      </w:r>
    </w:p>
    <w:p w:rsidR="00D277FE" w:rsidRPr="00912433" w:rsidRDefault="00D277FE" w:rsidP="004410B2">
      <w:pPr>
        <w:pStyle w:val="NormalWeb"/>
        <w:shd w:val="clear" w:color="auto" w:fill="FFFFFF"/>
        <w:spacing w:before="0" w:beforeAutospacing="0" w:after="0" w:afterAutospacing="0"/>
        <w:ind w:left="360" w:hanging="90"/>
        <w:rPr>
          <w:color w:val="000000" w:themeColor="text1"/>
          <w:sz w:val="28"/>
          <w:szCs w:val="28"/>
        </w:rPr>
      </w:pPr>
    </w:p>
    <w:p w:rsidR="0020712C" w:rsidRPr="00912433" w:rsidRDefault="0020712C" w:rsidP="004410B2">
      <w:pPr>
        <w:pStyle w:val="NormalWeb"/>
        <w:shd w:val="clear" w:color="auto" w:fill="FFFFFF"/>
        <w:spacing w:before="0" w:beforeAutospacing="0" w:after="0" w:afterAutospacing="0"/>
        <w:ind w:left="360" w:hanging="90"/>
        <w:rPr>
          <w:color w:val="000000" w:themeColor="text1"/>
          <w:sz w:val="28"/>
          <w:szCs w:val="28"/>
          <w:lang w:val="vi-VN"/>
        </w:rPr>
      </w:pPr>
    </w:p>
    <w:p w:rsidR="0020712C" w:rsidRPr="00912433" w:rsidRDefault="0020712C" w:rsidP="004410B2">
      <w:pPr>
        <w:ind w:left="360" w:hanging="90"/>
        <w:rPr>
          <w:color w:val="000000" w:themeColor="text1"/>
          <w:sz w:val="28"/>
          <w:szCs w:val="28"/>
          <w:lang w:val="vi-VN"/>
        </w:rPr>
      </w:pPr>
    </w:p>
    <w:p w:rsidR="00B02CED" w:rsidRPr="00912433" w:rsidRDefault="0020712C" w:rsidP="004410B2">
      <w:pPr>
        <w:pStyle w:val="NormalWeb"/>
        <w:shd w:val="clear" w:color="auto" w:fill="FFFFFF"/>
        <w:spacing w:before="0" w:beforeAutospacing="0" w:after="0" w:afterAutospacing="0"/>
        <w:ind w:left="360" w:hanging="90"/>
        <w:rPr>
          <w:b/>
          <w:color w:val="000000" w:themeColor="text1"/>
          <w:sz w:val="28"/>
          <w:szCs w:val="28"/>
        </w:rPr>
      </w:pPr>
      <w:r w:rsidRPr="00912433">
        <w:rPr>
          <w:b/>
          <w:color w:val="000000" w:themeColor="text1"/>
          <w:sz w:val="28"/>
          <w:szCs w:val="28"/>
          <w:lang w:val="vi-VN"/>
        </w:rPr>
        <w:t xml:space="preserve">  </w:t>
      </w:r>
      <w:r w:rsidRPr="00912433">
        <w:rPr>
          <w:b/>
          <w:color w:val="000000" w:themeColor="text1"/>
          <w:sz w:val="28"/>
          <w:szCs w:val="28"/>
          <w:lang w:val="vi-VN"/>
        </w:rPr>
        <w:tab/>
        <w:t xml:space="preserve">      </w:t>
      </w:r>
      <w:r w:rsidRPr="00912433">
        <w:rPr>
          <w:b/>
          <w:bCs/>
          <w:color w:val="000000" w:themeColor="text1"/>
          <w:sz w:val="28"/>
          <w:szCs w:val="28"/>
          <w:lang w:val="vi-VN"/>
        </w:rPr>
        <w:t>Nguyễn Văn B</w:t>
      </w:r>
      <w:r w:rsidRPr="00912433">
        <w:rPr>
          <w:b/>
          <w:color w:val="000000" w:themeColor="text1"/>
          <w:sz w:val="28"/>
          <w:szCs w:val="28"/>
          <w:lang w:val="vi-VN"/>
        </w:rPr>
        <w:tab/>
      </w:r>
      <w:r w:rsidRPr="00912433">
        <w:rPr>
          <w:b/>
          <w:color w:val="000000" w:themeColor="text1"/>
          <w:sz w:val="28"/>
          <w:szCs w:val="28"/>
          <w:lang w:val="vi-VN"/>
        </w:rPr>
        <w:tab/>
      </w:r>
      <w:r w:rsidRPr="00912433">
        <w:rPr>
          <w:b/>
          <w:color w:val="000000" w:themeColor="text1"/>
          <w:sz w:val="28"/>
          <w:szCs w:val="28"/>
          <w:lang w:val="vi-VN"/>
        </w:rPr>
        <w:tab/>
      </w:r>
      <w:r w:rsidRPr="00912433">
        <w:rPr>
          <w:b/>
          <w:color w:val="000000" w:themeColor="text1"/>
          <w:sz w:val="28"/>
          <w:szCs w:val="28"/>
          <w:lang w:val="vi-VN"/>
        </w:rPr>
        <w:tab/>
        <w:t xml:space="preserve">          </w:t>
      </w:r>
      <w:r w:rsidRPr="00912433">
        <w:rPr>
          <w:b/>
          <w:bCs/>
          <w:color w:val="000000" w:themeColor="text1"/>
          <w:sz w:val="28"/>
          <w:szCs w:val="28"/>
          <w:lang w:val="vi-VN"/>
        </w:rPr>
        <w:t>Nguyễn Văn A</w:t>
      </w:r>
    </w:p>
    <w:sectPr w:rsidR="00B02CED" w:rsidRPr="00912433" w:rsidSect="0018541E">
      <w:footerReference w:type="default" r:id="rId7"/>
      <w:pgSz w:w="11906" w:h="16838"/>
      <w:pgMar w:top="1008" w:right="1008" w:bottom="1008" w:left="1584"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DC2" w:rsidRDefault="00595DC2" w:rsidP="007D5420">
      <w:r>
        <w:separator/>
      </w:r>
    </w:p>
  </w:endnote>
  <w:endnote w:type="continuationSeparator" w:id="1">
    <w:p w:rsidR="00595DC2" w:rsidRDefault="00595DC2" w:rsidP="007D5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83D" w:rsidRDefault="000A4CA3" w:rsidP="000A4CA3">
    <w:pPr>
      <w:pStyle w:val="Footer"/>
      <w:pBdr>
        <w:top w:val="single" w:sz="4" w:space="1" w:color="D9D9D9"/>
      </w:pBdr>
      <w:tabs>
        <w:tab w:val="left" w:pos="8370"/>
        <w:tab w:val="right" w:pos="9977"/>
      </w:tabs>
    </w:pPr>
    <w:r>
      <w:tab/>
    </w:r>
    <w:r>
      <w:tab/>
    </w:r>
    <w:r>
      <w:tab/>
    </w:r>
    <w:r w:rsidR="00B25F97">
      <w:fldChar w:fldCharType="begin"/>
    </w:r>
    <w:r w:rsidR="0020712C">
      <w:instrText xml:space="preserve"> PAGE   \* MERGEFORMAT </w:instrText>
    </w:r>
    <w:r w:rsidR="00B25F97">
      <w:fldChar w:fldCharType="separate"/>
    </w:r>
    <w:r w:rsidR="00264F7B">
      <w:rPr>
        <w:noProof/>
      </w:rPr>
      <w:t>6</w:t>
    </w:r>
    <w:r w:rsidR="00B25F97">
      <w:fldChar w:fldCharType="end"/>
    </w:r>
    <w:r w:rsidR="007C6DE6">
      <w:t xml:space="preserve"> </w:t>
    </w:r>
  </w:p>
  <w:p w:rsidR="00C5783D" w:rsidRDefault="00595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DC2" w:rsidRDefault="00595DC2" w:rsidP="007D5420">
      <w:r>
        <w:separator/>
      </w:r>
    </w:p>
  </w:footnote>
  <w:footnote w:type="continuationSeparator" w:id="1">
    <w:p w:rsidR="00595DC2" w:rsidRDefault="00595DC2" w:rsidP="007D54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0712C"/>
    <w:rsid w:val="000171BF"/>
    <w:rsid w:val="000536CF"/>
    <w:rsid w:val="000A4CA3"/>
    <w:rsid w:val="000F50A7"/>
    <w:rsid w:val="000F6F96"/>
    <w:rsid w:val="001130FD"/>
    <w:rsid w:val="00140446"/>
    <w:rsid w:val="0018081A"/>
    <w:rsid w:val="0018541E"/>
    <w:rsid w:val="00190738"/>
    <w:rsid w:val="001D5209"/>
    <w:rsid w:val="001F008F"/>
    <w:rsid w:val="0020712C"/>
    <w:rsid w:val="00212D64"/>
    <w:rsid w:val="00220F69"/>
    <w:rsid w:val="00240D13"/>
    <w:rsid w:val="00264F7B"/>
    <w:rsid w:val="00277E74"/>
    <w:rsid w:val="002974AB"/>
    <w:rsid w:val="002C5652"/>
    <w:rsid w:val="00302310"/>
    <w:rsid w:val="003051AD"/>
    <w:rsid w:val="0034227E"/>
    <w:rsid w:val="003560AA"/>
    <w:rsid w:val="00391DF2"/>
    <w:rsid w:val="003B1401"/>
    <w:rsid w:val="003B637D"/>
    <w:rsid w:val="00415155"/>
    <w:rsid w:val="004410B2"/>
    <w:rsid w:val="00466314"/>
    <w:rsid w:val="004D601C"/>
    <w:rsid w:val="00590CD0"/>
    <w:rsid w:val="00595DC2"/>
    <w:rsid w:val="005B2C7C"/>
    <w:rsid w:val="005B733A"/>
    <w:rsid w:val="0064254F"/>
    <w:rsid w:val="00677886"/>
    <w:rsid w:val="00695510"/>
    <w:rsid w:val="006A60FF"/>
    <w:rsid w:val="0071511F"/>
    <w:rsid w:val="007A4C32"/>
    <w:rsid w:val="007C6DE6"/>
    <w:rsid w:val="007D5420"/>
    <w:rsid w:val="007D5AFC"/>
    <w:rsid w:val="007E0778"/>
    <w:rsid w:val="008002F2"/>
    <w:rsid w:val="00806DC9"/>
    <w:rsid w:val="0083739C"/>
    <w:rsid w:val="00896096"/>
    <w:rsid w:val="0090559A"/>
    <w:rsid w:val="00912433"/>
    <w:rsid w:val="00924F19"/>
    <w:rsid w:val="009430EE"/>
    <w:rsid w:val="00953C21"/>
    <w:rsid w:val="00953F0B"/>
    <w:rsid w:val="009940F3"/>
    <w:rsid w:val="00A1018F"/>
    <w:rsid w:val="00A446C7"/>
    <w:rsid w:val="00A73B47"/>
    <w:rsid w:val="00A9775D"/>
    <w:rsid w:val="00AE1163"/>
    <w:rsid w:val="00AF60C4"/>
    <w:rsid w:val="00B25F97"/>
    <w:rsid w:val="00B85611"/>
    <w:rsid w:val="00B94709"/>
    <w:rsid w:val="00BA1B77"/>
    <w:rsid w:val="00BB00AD"/>
    <w:rsid w:val="00C6180D"/>
    <w:rsid w:val="00D219B2"/>
    <w:rsid w:val="00D277FE"/>
    <w:rsid w:val="00D51957"/>
    <w:rsid w:val="00DB4CCE"/>
    <w:rsid w:val="00DB777D"/>
    <w:rsid w:val="00E426EF"/>
    <w:rsid w:val="00E641BE"/>
    <w:rsid w:val="00EA3CB9"/>
    <w:rsid w:val="00EA7FE3"/>
    <w:rsid w:val="00EB4690"/>
    <w:rsid w:val="00ED64CA"/>
    <w:rsid w:val="00EE2CED"/>
    <w:rsid w:val="00F06421"/>
    <w:rsid w:val="00F32275"/>
    <w:rsid w:val="00F34DBC"/>
    <w:rsid w:val="00F65911"/>
    <w:rsid w:val="00F671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12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0712C"/>
    <w:pPr>
      <w:spacing w:before="100" w:beforeAutospacing="1" w:after="100" w:afterAutospacing="1"/>
    </w:pPr>
    <w:rPr>
      <w:lang w:val="en-US" w:eastAsia="en-US"/>
    </w:rPr>
  </w:style>
  <w:style w:type="paragraph" w:styleId="Footer">
    <w:name w:val="footer"/>
    <w:basedOn w:val="Normal"/>
    <w:link w:val="FooterChar"/>
    <w:uiPriority w:val="99"/>
    <w:rsid w:val="0020712C"/>
    <w:pPr>
      <w:tabs>
        <w:tab w:val="center" w:pos="4680"/>
        <w:tab w:val="right" w:pos="9360"/>
      </w:tabs>
    </w:pPr>
  </w:style>
  <w:style w:type="character" w:customStyle="1" w:styleId="FooterChar">
    <w:name w:val="Footer Char"/>
    <w:basedOn w:val="DefaultParagraphFont"/>
    <w:link w:val="Footer"/>
    <w:uiPriority w:val="99"/>
    <w:rsid w:val="0020712C"/>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0A4CA3"/>
    <w:pPr>
      <w:tabs>
        <w:tab w:val="center" w:pos="4680"/>
        <w:tab w:val="right" w:pos="9360"/>
      </w:tabs>
    </w:pPr>
  </w:style>
  <w:style w:type="character" w:customStyle="1" w:styleId="HeaderChar">
    <w:name w:val="Header Char"/>
    <w:basedOn w:val="DefaultParagraphFont"/>
    <w:link w:val="Header"/>
    <w:uiPriority w:val="99"/>
    <w:semiHidden/>
    <w:rsid w:val="000A4CA3"/>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65D0-9F82-463E-8204-3FFF6B46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hoangtuan</cp:lastModifiedBy>
  <cp:revision>2</cp:revision>
  <cp:lastPrinted>2020-09-04T08:20:00Z</cp:lastPrinted>
  <dcterms:created xsi:type="dcterms:W3CDTF">2020-09-16T08:52:00Z</dcterms:created>
  <dcterms:modified xsi:type="dcterms:W3CDTF">2020-09-16T08:52:00Z</dcterms:modified>
</cp:coreProperties>
</file>